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2025年白碱滩区</w:t>
      </w:r>
      <w:bookmarkStart w:id="0" w:name="_GoBack"/>
      <w:bookmarkEnd w:id="0"/>
      <w:r>
        <w:rPr>
          <w:rFonts w:hint="default" w:ascii="Times New Roman" w:hAnsi="Times New Roman" w:eastAsia="方正小标宋简体" w:cs="Times New Roman"/>
          <w:sz w:val="44"/>
          <w:szCs w:val="44"/>
        </w:rPr>
        <w:t>定点</w:t>
      </w:r>
      <w:r>
        <w:rPr>
          <w:rFonts w:hint="eastAsia" w:ascii="Times New Roman" w:hAnsi="Times New Roman" w:eastAsia="方正小标宋简体" w:cs="Times New Roman"/>
          <w:sz w:val="44"/>
          <w:szCs w:val="44"/>
          <w:lang w:val="en-US" w:eastAsia="zh-CN"/>
        </w:rPr>
        <w:t>医药机构</w:t>
      </w:r>
      <w:r>
        <w:rPr>
          <w:rFonts w:hint="default" w:ascii="Times New Roman" w:hAnsi="Times New Roman" w:eastAsia="方正小标宋简体" w:cs="Times New Roman"/>
          <w:sz w:val="44"/>
          <w:szCs w:val="44"/>
        </w:rPr>
        <w:t>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tbl>
      <w:tblPr>
        <w:tblStyle w:val="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400"/>
        <w:gridCol w:w="132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3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序号</w:t>
            </w:r>
          </w:p>
        </w:tc>
        <w:tc>
          <w:tcPr>
            <w:tcW w:w="740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机构名称</w:t>
            </w: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4"/>
                <w:szCs w:val="24"/>
                <w:vertAlign w:val="baseline"/>
                <w:lang w:val="en-US" w:eastAsia="zh-CN"/>
              </w:rPr>
              <w:t>机构类型</w:t>
            </w:r>
          </w:p>
        </w:tc>
        <w:tc>
          <w:tcPr>
            <w:tcW w:w="460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2"/>
                <w:szCs w:val="22"/>
                <w:vertAlign w:val="baseline"/>
                <w:lang w:val="en-US" w:eastAsia="zh-CN"/>
              </w:rPr>
              <w:t>白碱滩区中兴路街道第一社区卫生服务中心</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医疗机构</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新疆克拉玛依市白碱滩区长健路12号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2"/>
                <w:szCs w:val="22"/>
                <w:vertAlign w:val="baseline"/>
                <w:lang w:val="en-US" w:eastAsia="zh-CN"/>
              </w:rPr>
              <w:t>白碱滩区中兴路街道第二社区卫生服务中心</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医疗机构</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新疆克拉玛依市白碱滩区中兴路19号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2"/>
                <w:szCs w:val="22"/>
                <w:vertAlign w:val="baseline"/>
                <w:lang w:val="en-US" w:eastAsia="zh-CN"/>
              </w:rPr>
              <w:t>白碱滩区三平路街道社区卫生服务中心</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医疗机构</w:t>
            </w:r>
          </w:p>
        </w:tc>
        <w:tc>
          <w:tcPr>
            <w:tcW w:w="4607" w:type="dxa"/>
            <w:vAlign w:val="center"/>
          </w:tcPr>
          <w:p>
            <w:pPr>
              <w:keepNext w:val="0"/>
              <w:keepLines w:val="0"/>
              <w:pageBreakBefore w:val="0"/>
              <w:widowControl w:val="0"/>
              <w:tabs>
                <w:tab w:val="left" w:pos="1734"/>
              </w:tabs>
              <w:kinsoku/>
              <w:wordWrap/>
              <w:overflowPunct/>
              <w:topLinePunct w:val="0"/>
              <w:autoSpaceDE/>
              <w:autoSpaceDN/>
              <w:bidi w:val="0"/>
              <w:adjustRightInd/>
              <w:snapToGrid/>
              <w:spacing w:line="560" w:lineRule="exact"/>
              <w:ind w:firstLine="240" w:firstLineChars="100"/>
              <w:jc w:val="left"/>
              <w:textAlignment w:val="auto"/>
              <w:rPr>
                <w:rFonts w:hint="eastAsia"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新疆克拉玛依市三平镇永新路7号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2"/>
                <w:szCs w:val="22"/>
                <w:vertAlign w:val="baseline"/>
                <w:lang w:val="en-US" w:eastAsia="zh-CN"/>
              </w:rPr>
              <w:t>白碱滩金龙镇街道社区卫生服务中心</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医疗机构</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新疆克拉玛依市金龙镇兴农路1号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克拉玛依市广盛健康教育管理有限责任公司广佑颐养护理院</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医疗机构</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新疆克拉玛依市白碱滩区建业路113号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6</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2"/>
                <w:szCs w:val="22"/>
                <w:vertAlign w:val="baseline"/>
                <w:lang w:val="en-US" w:eastAsia="zh-CN"/>
              </w:rPr>
              <w:t>白碱滩公蒲中医诊所</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医疗机构</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4"/>
                <w:szCs w:val="24"/>
                <w:vertAlign w:val="baseline"/>
                <w:lang w:val="en-US" w:eastAsia="zh-CN"/>
              </w:rPr>
              <w:t>白碱滩区新华路13-1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7</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国药控股国大药房新疆新特药业连锁有限责任公司克拉玛依八分店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白碱滩区中兴路69-122号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8</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国药控股国大药房新疆新特药业连锁有限责任公司克拉玛依九分店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白碱滩区中兴路93-120号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9</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2"/>
                <w:szCs w:val="22"/>
                <w:vertAlign w:val="baseline"/>
                <w:lang w:val="en-US" w:eastAsia="zh-CN"/>
              </w:rPr>
              <w:t>国药控股国大药房新疆新特药业连锁有限责任公司克拉玛依十一分店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新疆克拉玛依市白碱滩区芙蓉路5-26号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10</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2"/>
                <w:szCs w:val="22"/>
                <w:vertAlign w:val="baseline"/>
                <w:lang w:val="en-US" w:eastAsia="zh-CN"/>
              </w:rPr>
              <w:t>国药控股国大药房新疆新特药业连锁有限责任公司克拉玛依十二分店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金龙镇市场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11</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2"/>
                <w:szCs w:val="22"/>
                <w:vertAlign w:val="baseline"/>
                <w:lang w:val="en-US" w:eastAsia="zh-CN"/>
              </w:rPr>
              <w:t>国药控股国大药房新疆新特药业连锁有限责任公司克拉玛依二十分店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新疆克拉玛依市白碱滩区中兴路30-007号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2"/>
                <w:szCs w:val="22"/>
                <w:vertAlign w:val="baseline"/>
                <w:lang w:val="en-US" w:eastAsia="zh-CN"/>
              </w:rPr>
              <w:t>国药控股国大药房新疆新特药业连锁有限责任公司克拉玛依三十八分店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新疆克拉玛依市白碱滩区芙蓉路5-15号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13</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2"/>
                <w:szCs w:val="22"/>
                <w:vertAlign w:val="baseline"/>
                <w:lang w:val="en-US" w:eastAsia="zh-CN"/>
              </w:rPr>
              <w:t>国药控股</w:t>
            </w:r>
            <w:r>
              <w:rPr>
                <w:rFonts w:hint="eastAsia" w:ascii="Times New Roman" w:hAnsi="Times New Roman" w:eastAsia="仿宋_GB2312" w:cs="Times New Roman"/>
                <w:sz w:val="22"/>
                <w:szCs w:val="22"/>
                <w:vertAlign w:val="baseline"/>
                <w:lang w:val="en-US" w:eastAsia="zh-CN"/>
              </w:rPr>
              <w:t>国</w:t>
            </w:r>
            <w:r>
              <w:rPr>
                <w:rFonts w:hint="default" w:ascii="Times New Roman" w:hAnsi="Times New Roman" w:eastAsia="仿宋_GB2312" w:cs="Times New Roman"/>
                <w:sz w:val="22"/>
                <w:szCs w:val="22"/>
                <w:vertAlign w:val="baseline"/>
                <w:lang w:val="en-US" w:eastAsia="zh-CN"/>
              </w:rPr>
              <w:t>大药房新疆新特药业连锁有限责任公司克拉玛依四十六分店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新疆克拉玛依市白碱滩区花园路31-2号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14</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克拉玛依普济康利大药房连锁有限公司十一分店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2"/>
                <w:szCs w:val="22"/>
                <w:vertAlign w:val="baseline"/>
                <w:lang w:val="en-US" w:eastAsia="zh-CN"/>
              </w:rPr>
              <w:t>新疆克拉玛依市</w:t>
            </w:r>
            <w:r>
              <w:rPr>
                <w:rFonts w:hint="default" w:ascii="Times New Roman" w:hAnsi="Times New Roman" w:eastAsia="仿宋_GB2312" w:cs="Times New Roman"/>
                <w:sz w:val="22"/>
                <w:szCs w:val="22"/>
                <w:vertAlign w:val="baseline"/>
                <w:lang w:val="en-US" w:eastAsia="zh-CN"/>
              </w:rPr>
              <w:t>白碱滩区芙蓉路5号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15</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克拉玛依普济康利大药房连锁有限公司十二分店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白碱滩区中兴路84号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16</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克拉玛依普济康利大药房连锁有限公司十四店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白碱滩区中兴路93-101号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17</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克拉玛依普济康利大药房连锁有限公司十五分店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白碱滩区跃中路10-1F-16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18</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克拉玛依普济康利大药房连锁有限公司十六分店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w:t>
            </w:r>
            <w:r>
              <w:rPr>
                <w:rFonts w:hint="default" w:ascii="Times New Roman" w:hAnsi="Times New Roman" w:eastAsia="仿宋_GB2312" w:cs="Times New Roman"/>
                <w:sz w:val="24"/>
                <w:szCs w:val="24"/>
                <w:vertAlign w:val="baseline"/>
                <w:lang w:val="en-US" w:eastAsia="zh-CN"/>
              </w:rPr>
              <w:t>克拉玛依市白碱滩区芙蓉路5-19号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19</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克拉玛依普济康利大药房连锁有限公司三十分店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2"/>
                <w:szCs w:val="22"/>
                <w:vertAlign w:val="baseline"/>
                <w:lang w:val="en-US" w:eastAsia="zh-CN"/>
              </w:rPr>
              <w:t>新疆克拉玛依市</w:t>
            </w:r>
            <w:r>
              <w:rPr>
                <w:rFonts w:hint="default" w:ascii="Times New Roman" w:hAnsi="Times New Roman" w:eastAsia="仿宋_GB2312" w:cs="Times New Roman"/>
                <w:sz w:val="22"/>
                <w:szCs w:val="22"/>
                <w:vertAlign w:val="baseline"/>
                <w:lang w:val="en-US" w:eastAsia="zh-CN"/>
              </w:rPr>
              <w:t>白碱滩区跃北路17-X104</w:t>
            </w:r>
            <w:r>
              <w:rPr>
                <w:rFonts w:hint="eastAsia" w:ascii="Times New Roman" w:hAnsi="Times New Roman" w:eastAsia="仿宋_GB2312" w:cs="Times New Roman"/>
                <w:sz w:val="22"/>
                <w:szCs w:val="22"/>
                <w:vertAlign w:val="baseli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20</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克拉玛依市金瑞堂药业有限责任公司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w:t>
            </w:r>
            <w:r>
              <w:rPr>
                <w:rFonts w:hint="eastAsia" w:ascii="Times New Roman" w:hAnsi="Times New Roman" w:eastAsia="仿宋_GB2312" w:cs="Times New Roman"/>
                <w:sz w:val="24"/>
                <w:szCs w:val="24"/>
                <w:vertAlign w:val="baseline"/>
                <w:lang w:val="en-US" w:eastAsia="zh-CN"/>
              </w:rPr>
              <w:t>区驻</w:t>
            </w:r>
            <w:r>
              <w:rPr>
                <w:rFonts w:hint="default" w:ascii="Times New Roman" w:hAnsi="Times New Roman" w:eastAsia="仿宋_GB2312" w:cs="Times New Roman"/>
                <w:sz w:val="24"/>
                <w:szCs w:val="24"/>
                <w:vertAlign w:val="baseline"/>
                <w:lang w:val="en-US" w:eastAsia="zh-CN"/>
              </w:rPr>
              <w:t>中兴路36号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21</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克拉玛依市金瑞堂药业有限责任公司一分公司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白碱滩区园平路11号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22</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克拉玛依市恒世康药业有限公司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白碱滩区中兴路24号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23</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克拉玛依金源康医药零售有限公司一分公司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2"/>
                <w:szCs w:val="22"/>
                <w:vertAlign w:val="baseline"/>
                <w:lang w:val="en-US" w:eastAsia="zh-CN"/>
              </w:rPr>
              <w:t>新疆克拉玛依市</w:t>
            </w:r>
            <w:r>
              <w:rPr>
                <w:rFonts w:hint="default" w:ascii="Times New Roman" w:hAnsi="Times New Roman" w:eastAsia="仿宋_GB2312" w:cs="Times New Roman"/>
                <w:sz w:val="22"/>
                <w:szCs w:val="22"/>
                <w:vertAlign w:val="baseline"/>
                <w:lang w:val="en-US" w:eastAsia="zh-CN"/>
              </w:rPr>
              <w:t>白碱滩区金苗东路11-2、3号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24</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克拉玛依妙康源药业有限公司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18"/>
                <w:szCs w:val="18"/>
                <w:vertAlign w:val="baseline"/>
                <w:lang w:val="en-US" w:eastAsia="zh-CN"/>
              </w:rPr>
              <w:t>克拉玛依市</w:t>
            </w:r>
            <w:r>
              <w:rPr>
                <w:rFonts w:hint="default" w:ascii="Times New Roman" w:hAnsi="Times New Roman" w:eastAsia="仿宋_GB2312" w:cs="Times New Roman"/>
                <w:sz w:val="18"/>
                <w:szCs w:val="18"/>
                <w:vertAlign w:val="baseline"/>
                <w:lang w:val="en-US" w:eastAsia="zh-CN"/>
              </w:rPr>
              <w:t>克拉玛依区金龙镇五区市场二层综合楼1幢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25</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克拉玛依市白碱滩区康民源大药房</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白碱滩区中兴路27-136号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26</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克拉玛依市百康药业有限责任公司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白碱滩区二联路19-11号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27</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克拉玛依福安康药业有限公司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单体门店</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白碱滩区中兴路31-17号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28</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克拉玛依福安康药业有限公司白碱滩区康益药</w:t>
            </w:r>
            <w:r>
              <w:rPr>
                <w:rFonts w:hint="eastAsia" w:ascii="Times New Roman" w:hAnsi="Times New Roman" w:eastAsia="仿宋_GB2312" w:cs="Times New Roman"/>
                <w:sz w:val="24"/>
                <w:szCs w:val="24"/>
                <w:vertAlign w:val="baseline"/>
                <w:lang w:val="en-US" w:eastAsia="zh-CN"/>
              </w:rPr>
              <w:t>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单体门店</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白碱滩区芙蓉路5-30号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29</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克拉玛依百姓缘药业有限责任公司二店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单体门店</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1"/>
                <w:szCs w:val="21"/>
                <w:vertAlign w:val="baseline"/>
                <w:lang w:val="en-US" w:eastAsia="zh-CN"/>
              </w:rPr>
              <w:t>克拉玛依市</w:t>
            </w:r>
            <w:r>
              <w:rPr>
                <w:rFonts w:hint="default" w:ascii="Times New Roman" w:hAnsi="Times New Roman" w:eastAsia="仿宋_GB2312" w:cs="Times New Roman"/>
                <w:sz w:val="21"/>
                <w:szCs w:val="21"/>
                <w:vertAlign w:val="baseline"/>
                <w:lang w:val="en-US" w:eastAsia="zh-CN"/>
              </w:rPr>
              <w:t>白碱滩区金龙镇街道永盛路25-11号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30</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克拉玛依百姓缘药业有限责任公司七店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单体门店</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2"/>
                <w:szCs w:val="22"/>
                <w:vertAlign w:val="baseline"/>
                <w:lang w:val="en-US" w:eastAsia="zh-CN"/>
              </w:rPr>
              <w:t>克拉玛依市白碱滩区金龙镇田园路10-29号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31</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克拉玛依市白碱滩区爱心药店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白碱滩区跃中路10-9号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32</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克拉玛依市白碱滩区金达康芙蓉大药房</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新疆克拉玛依市</w:t>
            </w:r>
            <w:r>
              <w:rPr>
                <w:rFonts w:hint="default" w:ascii="Times New Roman" w:hAnsi="Times New Roman" w:eastAsia="仿宋_GB2312" w:cs="Times New Roman"/>
                <w:sz w:val="24"/>
                <w:szCs w:val="24"/>
                <w:vertAlign w:val="baseline"/>
                <w:lang w:val="en-US" w:eastAsia="zh-CN"/>
              </w:rPr>
              <w:t>白碱滩区北兴路36-2号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33</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克拉玛依康益嘉药业有限责任公司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0"/>
                <w:szCs w:val="20"/>
                <w:vertAlign w:val="baseline"/>
                <w:lang w:val="en-US" w:eastAsia="zh-CN"/>
              </w:rPr>
              <w:t>克拉玛依市</w:t>
            </w:r>
            <w:r>
              <w:rPr>
                <w:rFonts w:hint="default" w:ascii="Times New Roman" w:hAnsi="Times New Roman" w:eastAsia="仿宋_GB2312" w:cs="Times New Roman"/>
                <w:sz w:val="20"/>
                <w:szCs w:val="20"/>
                <w:vertAlign w:val="baseline"/>
                <w:lang w:val="en-US" w:eastAsia="zh-CN"/>
              </w:rPr>
              <w:t>白碱滩区中兴路街道北兴路78-101号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34</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新疆康宁医药连锁有限责任公司白碱滩康宁健康药房一分店</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新疆克拉玛依市白碱滩区中兴路47号-2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35</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克拉玛依市方宜汇药业有限公司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零售药房</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新疆</w:t>
            </w:r>
            <w:r>
              <w:rPr>
                <w:rFonts w:hint="default" w:ascii="Times New Roman" w:hAnsi="Times New Roman" w:eastAsia="仿宋_GB2312" w:cs="Times New Roman"/>
                <w:sz w:val="24"/>
                <w:szCs w:val="24"/>
                <w:vertAlign w:val="baseline"/>
                <w:lang w:val="en-US" w:eastAsia="zh-CN"/>
              </w:rPr>
              <w:t>克拉玛依市白碱滩区中兴路73-102号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36</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克拉玛依福满堂医药有限公司</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4"/>
                <w:szCs w:val="24"/>
                <w:vertAlign w:val="baseline"/>
                <w:lang w:val="en-US" w:eastAsia="zh-CN"/>
              </w:rPr>
              <w:t>单体门店</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1"/>
                <w:szCs w:val="21"/>
                <w:vertAlign w:val="baseline"/>
                <w:lang w:val="en-US" w:eastAsia="zh-CN"/>
              </w:rPr>
              <w:t>克拉玛依市白碱滩区金龙镇街道永盛路5-15号</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65011"/>
    <w:rsid w:val="07F910B5"/>
    <w:rsid w:val="26765011"/>
    <w:rsid w:val="37AB6399"/>
    <w:rsid w:val="773A4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2025-03-05T08:13:00Z</dcterms:created>
  <dc:creator>CHS</dc:creator>
  <cp:lastModifiedBy>CHS</cp:lastModifiedBy>
  <dcterms:modified xsi:type="dcterms:W3CDTF">2025-03-10T08:43:27Z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