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caps w:val="0"/>
          <w:color w:val="0F0F0F"/>
          <w:spacing w:val="0"/>
          <w:kern w:val="0"/>
          <w:sz w:val="44"/>
          <w:szCs w:val="44"/>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caps w:val="0"/>
          <w:color w:val="0F0F0F"/>
          <w:spacing w:val="0"/>
          <w:sz w:val="16"/>
          <w:szCs w:val="16"/>
        </w:rPr>
      </w:pPr>
      <w:bookmarkStart w:id="0" w:name="_GoBack"/>
      <w:bookmarkEnd w:id="0"/>
      <w:r>
        <w:rPr>
          <w:rFonts w:hint="eastAsia" w:ascii="方正小标宋简体" w:hAnsi="方正小标宋简体" w:eastAsia="方正小标宋简体" w:cs="方正小标宋简体"/>
          <w:i w:val="0"/>
          <w:caps w:val="0"/>
          <w:color w:val="0F0F0F"/>
          <w:spacing w:val="0"/>
          <w:kern w:val="0"/>
          <w:sz w:val="44"/>
          <w:szCs w:val="44"/>
          <w:lang w:val="en-US" w:eastAsia="zh-CN" w:bidi="ar"/>
        </w:rPr>
        <w:t>白碱滩区财政局（国资委）</w:t>
      </w:r>
      <w:r>
        <w:rPr>
          <w:rFonts w:ascii="方正小标宋简体" w:hAnsi="方正小标宋简体" w:eastAsia="方正小标宋简体" w:cs="方正小标宋简体"/>
          <w:i w:val="0"/>
          <w:caps w:val="0"/>
          <w:color w:val="0F0F0F"/>
          <w:spacing w:val="0"/>
          <w:kern w:val="0"/>
          <w:sz w:val="44"/>
          <w:szCs w:val="44"/>
          <w:lang w:val="en-US" w:eastAsia="zh-CN" w:bidi="ar"/>
        </w:rPr>
        <w:t>行政执法全过程记录制度实施办法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ascii="仿宋_GB2312" w:hAnsi="宋体" w:eastAsia="仿宋_GB2312" w:cs="仿宋_GB2312"/>
          <w:b/>
          <w:i w:val="0"/>
          <w:caps w:val="0"/>
          <w:color w:val="0F0F0F"/>
          <w:spacing w:val="0"/>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ascii="仿宋_GB2312" w:hAnsi="宋体" w:eastAsia="仿宋_GB2312" w:cs="仿宋_GB2312"/>
          <w:b/>
          <w:i w:val="0"/>
          <w:caps w:val="0"/>
          <w:color w:val="0F0F0F"/>
          <w:spacing w:val="0"/>
          <w:kern w:val="0"/>
          <w:sz w:val="32"/>
          <w:szCs w:val="32"/>
          <w:lang w:val="en-US" w:eastAsia="zh-CN" w:bidi="ar"/>
        </w:rPr>
        <w:t>第一条</w:t>
      </w:r>
      <w:r>
        <w:rPr>
          <w:rFonts w:hint="eastAsia" w:ascii="仿宋_GB2312" w:hAnsi="宋体" w:eastAsia="仿宋_GB2312" w:cs="仿宋_GB2312"/>
          <w:i w:val="0"/>
          <w:caps w:val="0"/>
          <w:color w:val="0F0F0F"/>
          <w:spacing w:val="0"/>
          <w:kern w:val="0"/>
          <w:sz w:val="32"/>
          <w:szCs w:val="32"/>
          <w:lang w:val="en-US" w:eastAsia="zh-CN" w:bidi="ar"/>
        </w:rPr>
        <w:t> 为推进财政行政执法全过程记录制度建设，规范财政行政执法程序，实现行政执法全程留痕、可追溯，促进严格、规范、公正、文明执法，维护公民、法人和其他组织的合法权益，根据法律、法规和规章等有关规定，结合我局工作实际，制定本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b/>
          <w:i w:val="0"/>
          <w:caps w:val="0"/>
          <w:color w:val="0F0F0F"/>
          <w:spacing w:val="0"/>
          <w:kern w:val="0"/>
          <w:sz w:val="32"/>
          <w:szCs w:val="32"/>
          <w:lang w:val="en-US" w:eastAsia="zh-CN" w:bidi="ar"/>
        </w:rPr>
        <w:t>第二条 </w:t>
      </w:r>
      <w:r>
        <w:rPr>
          <w:rFonts w:hint="eastAsia" w:ascii="仿宋_GB2312" w:hAnsi="宋体" w:eastAsia="仿宋_GB2312" w:cs="仿宋_GB2312"/>
          <w:i w:val="0"/>
          <w:caps w:val="0"/>
          <w:color w:val="0F0F0F"/>
          <w:spacing w:val="0"/>
          <w:kern w:val="0"/>
          <w:sz w:val="32"/>
          <w:szCs w:val="32"/>
          <w:lang w:val="en-US" w:eastAsia="zh-CN" w:bidi="ar"/>
        </w:rPr>
        <w:t>本办法所称行政执法全过程记录，是指在行政执法整个过程中，所形成行政执法文书（含电子数据）等文字记录和拍照、录音、录像、视频监控等音像记录。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b/>
          <w:i w:val="0"/>
          <w:caps w:val="0"/>
          <w:color w:val="0F0F0F"/>
          <w:spacing w:val="0"/>
          <w:kern w:val="0"/>
          <w:sz w:val="32"/>
          <w:szCs w:val="32"/>
          <w:lang w:val="en-US" w:eastAsia="zh-CN" w:bidi="ar"/>
        </w:rPr>
        <w:t>第三条</w:t>
      </w:r>
      <w:r>
        <w:rPr>
          <w:rFonts w:hint="eastAsia" w:ascii="仿宋_GB2312" w:hAnsi="宋体" w:eastAsia="仿宋_GB2312" w:cs="仿宋_GB2312"/>
          <w:i w:val="0"/>
          <w:caps w:val="0"/>
          <w:color w:val="0F0F0F"/>
          <w:spacing w:val="0"/>
          <w:kern w:val="0"/>
          <w:sz w:val="32"/>
          <w:szCs w:val="32"/>
          <w:lang w:val="en-US" w:eastAsia="zh-CN" w:bidi="ar"/>
        </w:rPr>
        <w:t> 负责实施行政执法的办公室要通过文字、音像等形式，对行政执法的启动、调查取证、审核决定、送达执行等全部过程进行记录，并全面系统归档保存，做到执法全过程留痕和可回溯管理。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b/>
          <w:i w:val="0"/>
          <w:caps w:val="0"/>
          <w:color w:val="0F0F0F"/>
          <w:spacing w:val="0"/>
          <w:kern w:val="0"/>
          <w:sz w:val="32"/>
          <w:szCs w:val="32"/>
          <w:lang w:val="en-US" w:eastAsia="zh-CN" w:bidi="ar"/>
        </w:rPr>
        <w:t>第四条 </w:t>
      </w:r>
      <w:r>
        <w:rPr>
          <w:rFonts w:hint="eastAsia" w:ascii="仿宋_GB2312" w:hAnsi="宋体" w:eastAsia="仿宋_GB2312" w:cs="仿宋_GB2312"/>
          <w:i w:val="0"/>
          <w:caps w:val="0"/>
          <w:color w:val="0F0F0F"/>
          <w:spacing w:val="0"/>
          <w:kern w:val="0"/>
          <w:sz w:val="32"/>
          <w:szCs w:val="32"/>
          <w:lang w:val="en-US" w:eastAsia="zh-CN" w:bidi="ar"/>
        </w:rPr>
        <w:t>行政执法全过程应当有文字记录。文字与音像记录方式可同时使用，也可分别使用。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i w:val="0"/>
          <w:caps w:val="0"/>
          <w:color w:val="0F0F0F"/>
          <w:spacing w:val="0"/>
          <w:kern w:val="0"/>
          <w:sz w:val="32"/>
          <w:szCs w:val="32"/>
          <w:lang w:val="en-US" w:eastAsia="zh-CN" w:bidi="ar"/>
        </w:rPr>
        <w:t>文字记录是指采用书面材料、电子数据等进行的记录。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i w:val="0"/>
          <w:caps w:val="0"/>
          <w:color w:val="0F0F0F"/>
          <w:spacing w:val="0"/>
          <w:kern w:val="0"/>
          <w:sz w:val="32"/>
          <w:szCs w:val="32"/>
          <w:lang w:val="en-US" w:eastAsia="zh-CN" w:bidi="ar"/>
        </w:rPr>
        <w:t>音像记录是指采用拍照、录音、录像、视频监控等方式进行的记录。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b/>
          <w:i w:val="0"/>
          <w:caps w:val="0"/>
          <w:color w:val="0F0F0F"/>
          <w:spacing w:val="0"/>
          <w:kern w:val="0"/>
          <w:sz w:val="32"/>
          <w:szCs w:val="32"/>
          <w:lang w:val="en-US" w:eastAsia="zh-CN" w:bidi="ar"/>
        </w:rPr>
        <w:t>第五条 </w:t>
      </w:r>
      <w:r>
        <w:rPr>
          <w:rFonts w:hint="eastAsia" w:ascii="仿宋_GB2312" w:hAnsi="宋体" w:eastAsia="仿宋_GB2312" w:cs="仿宋_GB2312"/>
          <w:i w:val="0"/>
          <w:caps w:val="0"/>
          <w:color w:val="0F0F0F"/>
          <w:spacing w:val="0"/>
          <w:kern w:val="0"/>
          <w:sz w:val="32"/>
          <w:szCs w:val="32"/>
          <w:lang w:val="en-US" w:eastAsia="zh-CN" w:bidi="ar"/>
        </w:rPr>
        <w:t>行政执法全过程记录工作应坚持严格依法、全面客观的原则。</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b/>
          <w:i w:val="0"/>
          <w:caps w:val="0"/>
          <w:color w:val="0F0F0F"/>
          <w:spacing w:val="0"/>
          <w:kern w:val="0"/>
          <w:sz w:val="32"/>
          <w:szCs w:val="32"/>
          <w:lang w:val="en-US" w:eastAsia="zh-CN" w:bidi="ar"/>
        </w:rPr>
        <w:t>第六条 </w:t>
      </w:r>
      <w:r>
        <w:rPr>
          <w:rFonts w:hint="eastAsia" w:ascii="仿宋_GB2312" w:hAnsi="宋体" w:eastAsia="仿宋_GB2312" w:cs="仿宋_GB2312"/>
          <w:i w:val="0"/>
          <w:caps w:val="0"/>
          <w:color w:val="0F0F0F"/>
          <w:spacing w:val="0"/>
          <w:kern w:val="0"/>
          <w:sz w:val="32"/>
          <w:szCs w:val="32"/>
          <w:lang w:val="en-US" w:eastAsia="zh-CN" w:bidi="ar"/>
        </w:rPr>
        <w:t>文字记录主要包括检查（调查）通知书、调查（询问）笔录、现场检查（勘验）笔录、听证通知书、听证笔录、陈述申辩笔录、行政执法决定书、送达回证等。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b/>
          <w:i w:val="0"/>
          <w:caps w:val="0"/>
          <w:color w:val="0F0F0F"/>
          <w:spacing w:val="0"/>
          <w:kern w:val="0"/>
          <w:sz w:val="32"/>
          <w:szCs w:val="32"/>
          <w:lang w:val="en-US" w:eastAsia="zh-CN" w:bidi="ar"/>
        </w:rPr>
        <w:t>第七条 </w:t>
      </w:r>
      <w:r>
        <w:rPr>
          <w:rFonts w:hint="eastAsia" w:ascii="仿宋_GB2312" w:hAnsi="宋体" w:eastAsia="仿宋_GB2312" w:cs="仿宋_GB2312"/>
          <w:i w:val="0"/>
          <w:caps w:val="0"/>
          <w:color w:val="0F0F0F"/>
          <w:spacing w:val="0"/>
          <w:kern w:val="0"/>
          <w:sz w:val="32"/>
          <w:szCs w:val="32"/>
          <w:lang w:val="en-US" w:eastAsia="zh-CN" w:bidi="ar"/>
        </w:rPr>
        <w:t>直接涉及当事人或者有关人员权利义务的文字记录，应交由当事人或者有关人员签字确认。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i w:val="0"/>
          <w:caps w:val="0"/>
          <w:color w:val="0F0F0F"/>
          <w:spacing w:val="0"/>
          <w:kern w:val="0"/>
          <w:sz w:val="32"/>
          <w:szCs w:val="32"/>
          <w:lang w:val="en-US" w:eastAsia="zh-CN" w:bidi="ar"/>
        </w:rPr>
        <w:t>当事人或者有关人员拒绝签字确认的，行政执法人员应记录具体情况。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仿宋_GB2312" w:hAnsi="宋体" w:eastAsia="仿宋_GB2312" w:cs="仿宋_GB2312"/>
          <w:i w:val="0"/>
          <w:caps w:val="0"/>
          <w:color w:val="0F0F0F"/>
          <w:spacing w:val="0"/>
          <w:kern w:val="0"/>
          <w:sz w:val="32"/>
          <w:szCs w:val="32"/>
          <w:lang w:val="en-US" w:eastAsia="zh-CN" w:bidi="ar"/>
        </w:rPr>
      </w:pPr>
      <w:r>
        <w:rPr>
          <w:rFonts w:hint="eastAsia" w:ascii="仿宋_GB2312" w:hAnsi="宋体" w:eastAsia="仿宋_GB2312" w:cs="仿宋_GB2312"/>
          <w:b/>
          <w:i w:val="0"/>
          <w:caps w:val="0"/>
          <w:color w:val="0F0F0F"/>
          <w:spacing w:val="0"/>
          <w:kern w:val="0"/>
          <w:sz w:val="32"/>
          <w:szCs w:val="32"/>
          <w:lang w:val="en-US" w:eastAsia="zh-CN" w:bidi="ar"/>
        </w:rPr>
        <w:t>第八条</w:t>
      </w:r>
      <w:r>
        <w:rPr>
          <w:rFonts w:hint="eastAsia" w:ascii="仿宋_GB2312" w:hAnsi="宋体" w:eastAsia="仿宋_GB2312" w:cs="仿宋_GB2312"/>
          <w:i w:val="0"/>
          <w:caps w:val="0"/>
          <w:color w:val="0F0F0F"/>
          <w:spacing w:val="0"/>
          <w:kern w:val="0"/>
          <w:sz w:val="32"/>
          <w:szCs w:val="32"/>
          <w:lang w:val="en-US" w:eastAsia="zh-CN" w:bidi="ar"/>
        </w:rPr>
        <w:t> 对调查（询问）、调查取证、现场检查（勘验）、组织听证等容易引发争议的行政执法过程，要根据实际情况进行音像记录。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i w:val="0"/>
          <w:caps w:val="0"/>
          <w:color w:val="0F0F0F"/>
          <w:spacing w:val="0"/>
          <w:kern w:val="0"/>
          <w:sz w:val="32"/>
          <w:szCs w:val="32"/>
          <w:lang w:val="en-US" w:eastAsia="zh-CN" w:bidi="ar"/>
        </w:rPr>
        <w:t>执法记录仪由负责实施行政执法的科室(局)日常管理，行政执法人员按要求调用音像设备，根据音像记录事项清单和执法规范用语，在执法活动中规范文明开展音像记录。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b/>
          <w:i w:val="0"/>
          <w:caps w:val="0"/>
          <w:color w:val="0F0F0F"/>
          <w:spacing w:val="0"/>
          <w:kern w:val="0"/>
          <w:sz w:val="32"/>
          <w:szCs w:val="32"/>
          <w:lang w:val="en-US" w:eastAsia="zh-CN" w:bidi="ar"/>
        </w:rPr>
        <w:t>第九条</w:t>
      </w:r>
      <w:r>
        <w:rPr>
          <w:rFonts w:hint="eastAsia" w:ascii="仿宋_GB2312" w:hAnsi="宋体" w:eastAsia="仿宋_GB2312" w:cs="仿宋_GB2312"/>
          <w:i w:val="0"/>
          <w:caps w:val="0"/>
          <w:color w:val="0F0F0F"/>
          <w:spacing w:val="0"/>
          <w:kern w:val="0"/>
          <w:sz w:val="32"/>
          <w:szCs w:val="32"/>
          <w:lang w:val="en-US" w:eastAsia="zh-CN" w:bidi="ar"/>
        </w:rPr>
        <w:t> 行政执法机关制作行政执法决定书，应当由负责人签署审批意见。经过局法规科审查的，应当文字记录局法规科审查意见和建议；组织专家论证的，应当制作专家论证会议纪要或专家意见书；经集体审议的，应制作集体审议记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i w:val="0"/>
          <w:caps w:val="0"/>
          <w:color w:val="0F0F0F"/>
          <w:spacing w:val="0"/>
          <w:kern w:val="0"/>
          <w:sz w:val="32"/>
          <w:szCs w:val="32"/>
          <w:lang w:val="en-US" w:eastAsia="zh-CN" w:bidi="ar"/>
        </w:rPr>
        <w:t>作出对当事人不利的行政执法决定前，应当书面告知当事人拟作出行政执法决定的事实、理由、依据和决定内容，以及其享有的陈述权、申辩权。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b/>
          <w:i w:val="0"/>
          <w:caps w:val="0"/>
          <w:color w:val="0F0F0F"/>
          <w:spacing w:val="0"/>
          <w:kern w:val="0"/>
          <w:sz w:val="32"/>
          <w:szCs w:val="32"/>
          <w:lang w:val="en-US" w:eastAsia="zh-CN" w:bidi="ar"/>
        </w:rPr>
        <w:t>第十条</w:t>
      </w:r>
      <w:r>
        <w:rPr>
          <w:rFonts w:hint="eastAsia" w:ascii="仿宋_GB2312" w:hAnsi="宋体" w:eastAsia="仿宋_GB2312" w:cs="仿宋_GB2312"/>
          <w:i w:val="0"/>
          <w:caps w:val="0"/>
          <w:color w:val="0F0F0F"/>
          <w:spacing w:val="0"/>
          <w:kern w:val="0"/>
          <w:sz w:val="32"/>
          <w:szCs w:val="32"/>
          <w:lang w:val="en-US" w:eastAsia="zh-CN" w:bidi="ar"/>
        </w:rPr>
        <w:t> 执法人员送达执法文书，应当根据不同情况，在送达回证上做好相应文字记录或制作音像记录。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i w:val="0"/>
          <w:caps w:val="0"/>
          <w:color w:val="0F0F0F"/>
          <w:spacing w:val="0"/>
          <w:kern w:val="0"/>
          <w:sz w:val="32"/>
          <w:szCs w:val="32"/>
          <w:lang w:val="en-US" w:eastAsia="zh-CN" w:bidi="ar"/>
        </w:rPr>
        <w:t>（一）直接送达行政执法文书的，应当由送达人、受送达人或符合法定条件的签收人在送达回证上签名或者盖章。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i w:val="0"/>
          <w:caps w:val="0"/>
          <w:color w:val="0F0F0F"/>
          <w:spacing w:val="0"/>
          <w:kern w:val="0"/>
          <w:sz w:val="32"/>
          <w:szCs w:val="32"/>
          <w:lang w:val="en-US" w:eastAsia="zh-CN" w:bidi="ar"/>
        </w:rPr>
        <w:t>（二）邮寄送达行政执法文书的，应当采取挂号信或者特快专递送达，留存邮件送达的登记、付邮凭证和回执。</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i w:val="0"/>
          <w:caps w:val="0"/>
          <w:color w:val="0F0F0F"/>
          <w:spacing w:val="0"/>
          <w:kern w:val="0"/>
          <w:sz w:val="32"/>
          <w:szCs w:val="32"/>
          <w:lang w:val="en-US" w:eastAsia="zh-CN" w:bidi="ar"/>
        </w:rPr>
        <w:t>（三）留置送达行政执法文书的，应当符合法定形式，在送达回证上记明拒收事由和日期，由送达人、见证人签名，把执法文书留在受送达人的住所，并同时采用音像记录等方式记录送达过程。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left"/>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i w:val="0"/>
          <w:caps w:val="0"/>
          <w:color w:val="0F0F0F"/>
          <w:spacing w:val="0"/>
          <w:kern w:val="0"/>
          <w:sz w:val="32"/>
          <w:szCs w:val="32"/>
          <w:lang w:val="en-US" w:eastAsia="zh-CN" w:bidi="ar"/>
        </w:rPr>
        <w:t>（四）通过传真、电子邮件等方式送达（财政行政执法决定书除外）的，采取电话录音、短信、截屏截图、屏幕录像等适当方式予以记录；通过传真方式送达的，还应在传真件上注明传真时间和受送达人的传真号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i w:val="0"/>
          <w:caps w:val="0"/>
          <w:color w:val="0F0F0F"/>
          <w:spacing w:val="0"/>
          <w:kern w:val="0"/>
          <w:sz w:val="32"/>
          <w:szCs w:val="32"/>
          <w:lang w:val="en-US" w:eastAsia="zh-CN" w:bidi="ar"/>
        </w:rPr>
        <w:t>（五）依法采用委托、转交等方式送达行政执法文书的，应当记录委托、转交原因，由送达人、受送达人在送达回证上签名或盖章。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i w:val="0"/>
          <w:caps w:val="0"/>
          <w:color w:val="0F0F0F"/>
          <w:spacing w:val="0"/>
          <w:kern w:val="0"/>
          <w:sz w:val="32"/>
          <w:szCs w:val="32"/>
          <w:lang w:val="en-US" w:eastAsia="zh-CN" w:bidi="ar"/>
        </w:rPr>
        <w:t>（六）公告送达行政执法文书的，应注明已经采用其他方式无法送达的情况以及公告送达的方式和载体，留存书面公告，并以适当方式进行音像记录，并在案卷中记明原因和经过。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b/>
          <w:i w:val="0"/>
          <w:caps w:val="0"/>
          <w:color w:val="0F0F0F"/>
          <w:spacing w:val="0"/>
          <w:kern w:val="0"/>
          <w:sz w:val="32"/>
          <w:szCs w:val="32"/>
          <w:lang w:val="en-US" w:eastAsia="zh-CN" w:bidi="ar"/>
        </w:rPr>
        <w:t>第十一条</w:t>
      </w:r>
      <w:r>
        <w:rPr>
          <w:rFonts w:hint="eastAsia" w:ascii="仿宋_GB2312" w:hAnsi="宋体" w:eastAsia="仿宋_GB2312" w:cs="仿宋_GB2312"/>
          <w:i w:val="0"/>
          <w:caps w:val="0"/>
          <w:color w:val="0F0F0F"/>
          <w:spacing w:val="0"/>
          <w:kern w:val="0"/>
          <w:sz w:val="32"/>
          <w:szCs w:val="32"/>
          <w:lang w:val="en-US" w:eastAsia="zh-CN" w:bidi="ar"/>
        </w:rPr>
        <w:t> 加强和完善行政执法全过程记录档案的管理，各科室(局)要明确专门人员负责对全过程记录文字和音像资料的归档、保存和使用。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b/>
          <w:i w:val="0"/>
          <w:caps w:val="0"/>
          <w:color w:val="0F0F0F"/>
          <w:spacing w:val="0"/>
          <w:kern w:val="0"/>
          <w:sz w:val="32"/>
          <w:szCs w:val="32"/>
          <w:lang w:val="en-US" w:eastAsia="zh-CN" w:bidi="ar"/>
        </w:rPr>
        <w:t>第十二条</w:t>
      </w:r>
      <w:r>
        <w:rPr>
          <w:rFonts w:hint="eastAsia" w:ascii="仿宋_GB2312" w:hAnsi="宋体" w:eastAsia="仿宋_GB2312" w:cs="仿宋_GB2312"/>
          <w:i w:val="0"/>
          <w:caps w:val="0"/>
          <w:color w:val="0F0F0F"/>
          <w:spacing w:val="0"/>
          <w:kern w:val="0"/>
          <w:sz w:val="32"/>
          <w:szCs w:val="32"/>
          <w:lang w:val="en-US" w:eastAsia="zh-CN" w:bidi="ar"/>
        </w:rPr>
        <w:t> 行政执法人员应当按照《克拉玛依市行政执法文书材料立卷规范（试行）》等有关规定，对行政执法过程中形成的文字材料进行立卷、归档和保管；音像材料刻录到档案级光盘后移交局档案室。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b/>
          <w:i w:val="0"/>
          <w:caps w:val="0"/>
          <w:color w:val="0F0F0F"/>
          <w:spacing w:val="0"/>
          <w:kern w:val="0"/>
          <w:sz w:val="32"/>
          <w:szCs w:val="32"/>
          <w:lang w:val="en-US" w:eastAsia="zh-CN" w:bidi="ar"/>
        </w:rPr>
        <w:t>第十三条 </w:t>
      </w:r>
      <w:r>
        <w:rPr>
          <w:rFonts w:hint="eastAsia" w:ascii="仿宋_GB2312" w:hAnsi="宋体" w:eastAsia="仿宋_GB2312" w:cs="仿宋_GB2312"/>
          <w:i w:val="0"/>
          <w:caps w:val="0"/>
          <w:color w:val="0F0F0F"/>
          <w:spacing w:val="0"/>
          <w:kern w:val="0"/>
          <w:sz w:val="32"/>
          <w:szCs w:val="32"/>
          <w:lang w:val="en-US" w:eastAsia="zh-CN" w:bidi="ar"/>
        </w:rPr>
        <w:t>当事人申请复制相关执法全过程记录信息的，经局领导同意，可复制使用，但依法应当保密的除外。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b/>
          <w:i w:val="0"/>
          <w:caps w:val="0"/>
          <w:color w:val="0F0F0F"/>
          <w:spacing w:val="0"/>
          <w:kern w:val="0"/>
          <w:sz w:val="32"/>
          <w:szCs w:val="32"/>
          <w:lang w:val="en-US" w:eastAsia="zh-CN" w:bidi="ar"/>
        </w:rPr>
        <w:t>第十四条 </w:t>
      </w:r>
      <w:r>
        <w:rPr>
          <w:rFonts w:hint="eastAsia" w:ascii="仿宋_GB2312" w:hAnsi="宋体" w:eastAsia="仿宋_GB2312" w:cs="仿宋_GB2312"/>
          <w:i w:val="0"/>
          <w:caps w:val="0"/>
          <w:color w:val="0F0F0F"/>
          <w:spacing w:val="0"/>
          <w:kern w:val="0"/>
          <w:sz w:val="32"/>
          <w:szCs w:val="32"/>
          <w:lang w:val="en-US" w:eastAsia="zh-CN" w:bidi="ar"/>
        </w:rPr>
        <w:t>涉及国家秘密、商业秘密和个人隐私的执法记录信息，应当严格按照保密工作的有关规定和权限进行管理。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b/>
          <w:i w:val="0"/>
          <w:caps w:val="0"/>
          <w:color w:val="0F0F0F"/>
          <w:spacing w:val="0"/>
          <w:kern w:val="0"/>
          <w:sz w:val="32"/>
          <w:szCs w:val="32"/>
          <w:lang w:val="en-US" w:eastAsia="zh-CN" w:bidi="ar"/>
        </w:rPr>
        <w:t>第十五条 </w:t>
      </w:r>
      <w:r>
        <w:rPr>
          <w:rFonts w:hint="eastAsia" w:ascii="仿宋_GB2312" w:hAnsi="宋体" w:eastAsia="仿宋_GB2312" w:cs="仿宋_GB2312"/>
          <w:i w:val="0"/>
          <w:caps w:val="0"/>
          <w:color w:val="0F0F0F"/>
          <w:spacing w:val="0"/>
          <w:kern w:val="0"/>
          <w:sz w:val="32"/>
          <w:szCs w:val="32"/>
          <w:lang w:val="en-US" w:eastAsia="zh-CN" w:bidi="ar"/>
        </w:rPr>
        <w:t>建立健全基于互联网、电子互认、电子签章的行政执法全过程数据化记录工作机制。积极探索成本低、效果好、易保存、防删改的信息化记录储存方式，通过技术手段对同一执法对象的文字记录、音像记录进行集中储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宋体" w:hAnsi="宋体" w:eastAsia="宋体" w:cs="宋体"/>
          <w:i w:val="0"/>
          <w:caps w:val="0"/>
          <w:color w:val="0F0F0F"/>
          <w:spacing w:val="0"/>
          <w:sz w:val="16"/>
          <w:szCs w:val="16"/>
        </w:rPr>
      </w:pPr>
      <w:r>
        <w:rPr>
          <w:rFonts w:hint="eastAsia" w:ascii="仿宋_GB2312" w:hAnsi="宋体" w:eastAsia="仿宋_GB2312" w:cs="仿宋_GB2312"/>
          <w:b/>
          <w:i w:val="0"/>
          <w:caps w:val="0"/>
          <w:color w:val="0F0F0F"/>
          <w:spacing w:val="0"/>
          <w:kern w:val="0"/>
          <w:sz w:val="32"/>
          <w:szCs w:val="32"/>
          <w:lang w:val="en-US" w:eastAsia="zh-CN" w:bidi="ar"/>
        </w:rPr>
        <w:t>第十六条</w:t>
      </w:r>
      <w:r>
        <w:rPr>
          <w:rFonts w:hint="eastAsia" w:ascii="仿宋_GB2312" w:hAnsi="宋体" w:eastAsia="仿宋_GB2312" w:cs="仿宋_GB2312"/>
          <w:i w:val="0"/>
          <w:caps w:val="0"/>
          <w:color w:val="0F0F0F"/>
          <w:spacing w:val="0"/>
          <w:kern w:val="0"/>
          <w:sz w:val="32"/>
          <w:szCs w:val="32"/>
          <w:lang w:val="en-US" w:eastAsia="zh-CN" w:bidi="ar"/>
        </w:rPr>
        <w:t> 建立责任追究机制，对不制作或不按要求制作执法全过程记录，造成执法记录信息损毁或丢失等问题，责令改正；情节严重的，追究有关人员责任。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仿宋_GB2312" w:hAnsi="宋体" w:eastAsia="仿宋_GB2312" w:cs="仿宋_GB2312"/>
          <w:i w:val="0"/>
          <w:caps w:val="0"/>
          <w:color w:val="0F0F0F"/>
          <w:spacing w:val="0"/>
          <w:kern w:val="0"/>
          <w:sz w:val="32"/>
          <w:szCs w:val="32"/>
          <w:lang w:val="en-US" w:eastAsia="zh-CN" w:bidi="ar"/>
        </w:rPr>
      </w:pPr>
      <w:r>
        <w:rPr>
          <w:rFonts w:hint="eastAsia" w:ascii="仿宋_GB2312" w:hAnsi="宋体" w:eastAsia="仿宋_GB2312" w:cs="仿宋_GB2312"/>
          <w:b/>
          <w:i w:val="0"/>
          <w:caps w:val="0"/>
          <w:color w:val="0F0F0F"/>
          <w:spacing w:val="0"/>
          <w:kern w:val="0"/>
          <w:sz w:val="32"/>
          <w:szCs w:val="32"/>
          <w:lang w:val="en-US" w:eastAsia="zh-CN" w:bidi="ar"/>
        </w:rPr>
        <w:t>第十七条 </w:t>
      </w:r>
      <w:r>
        <w:rPr>
          <w:rFonts w:hint="eastAsia" w:ascii="仿宋_GB2312" w:hAnsi="宋体" w:eastAsia="仿宋_GB2312" w:cs="仿宋_GB2312"/>
          <w:i w:val="0"/>
          <w:caps w:val="0"/>
          <w:color w:val="0F0F0F"/>
          <w:spacing w:val="0"/>
          <w:kern w:val="0"/>
          <w:sz w:val="32"/>
          <w:szCs w:val="32"/>
          <w:lang w:val="en-US" w:eastAsia="zh-CN" w:bidi="ar"/>
        </w:rPr>
        <w:t>本办法自发布之日起施行。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both"/>
        <w:textAlignment w:val="auto"/>
        <w:rPr>
          <w:rFonts w:hint="eastAsia" w:ascii="仿宋_GB2312" w:hAnsi="宋体" w:eastAsia="仿宋_GB2312" w:cs="仿宋_GB2312"/>
          <w:i w:val="0"/>
          <w:caps w:val="0"/>
          <w:color w:val="0F0F0F"/>
          <w:spacing w:val="0"/>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宋体" w:eastAsia="仿宋_GB2312" w:cs="仿宋_GB2312"/>
          <w:i w:val="0"/>
          <w:caps w:val="0"/>
          <w:color w:val="0F0F0F"/>
          <w:spacing w:val="0"/>
          <w:kern w:val="0"/>
          <w:sz w:val="32"/>
          <w:szCs w:val="32"/>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right"/>
        <w:textAlignment w:val="auto"/>
        <w:rPr>
          <w:rFonts w:hint="eastAsia" w:ascii="仿宋_GB2312" w:hAnsi="宋体" w:eastAsia="仿宋_GB2312" w:cs="仿宋_GB2312"/>
          <w:i w:val="0"/>
          <w:caps w:val="0"/>
          <w:color w:val="0F0F0F"/>
          <w:spacing w:val="0"/>
          <w:kern w:val="0"/>
          <w:sz w:val="32"/>
          <w:szCs w:val="32"/>
          <w:lang w:val="en-US" w:eastAsia="zh-CN" w:bidi="ar"/>
        </w:rPr>
      </w:pPr>
      <w:r>
        <w:rPr>
          <w:rFonts w:hint="eastAsia" w:ascii="仿宋_GB2312" w:hAnsi="宋体" w:eastAsia="仿宋_GB2312" w:cs="仿宋_GB2312"/>
          <w:i w:val="0"/>
          <w:caps w:val="0"/>
          <w:color w:val="0F0F0F"/>
          <w:spacing w:val="0"/>
          <w:kern w:val="0"/>
          <w:sz w:val="32"/>
          <w:szCs w:val="32"/>
          <w:lang w:val="en-US" w:eastAsia="zh-CN" w:bidi="ar"/>
        </w:rPr>
        <w:t>白碱滩区财政局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2"/>
        <w:jc w:val="right"/>
        <w:textAlignment w:val="auto"/>
        <w:rPr>
          <w:rFonts w:hint="default" w:ascii="仿宋_GB2312" w:hAnsi="宋体" w:eastAsia="仿宋_GB2312" w:cs="仿宋_GB2312"/>
          <w:i w:val="0"/>
          <w:caps w:val="0"/>
          <w:color w:val="0F0F0F"/>
          <w:spacing w:val="0"/>
          <w:kern w:val="0"/>
          <w:sz w:val="32"/>
          <w:szCs w:val="32"/>
          <w:lang w:val="en-US" w:eastAsia="zh-CN" w:bidi="ar"/>
        </w:rPr>
      </w:pPr>
      <w:r>
        <w:rPr>
          <w:rFonts w:hint="eastAsia" w:ascii="仿宋_GB2312" w:hAnsi="宋体" w:eastAsia="仿宋_GB2312" w:cs="仿宋_GB2312"/>
          <w:i w:val="0"/>
          <w:caps w:val="0"/>
          <w:color w:val="0F0F0F"/>
          <w:spacing w:val="0"/>
          <w:kern w:val="0"/>
          <w:sz w:val="32"/>
          <w:szCs w:val="32"/>
          <w:lang w:val="en-US" w:eastAsia="zh-CN" w:bidi="ar"/>
        </w:rPr>
        <w:t>2021年1月4日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YWU3NDM5ZDNiMzgzNGQ4YTA3OWNjYTE2MDU4YWYifQ=="/>
  </w:docVars>
  <w:rsids>
    <w:rsidRoot w:val="00000000"/>
    <w:rsid w:val="073E7F32"/>
    <w:rsid w:val="0A1610AD"/>
    <w:rsid w:val="1CC4702C"/>
    <w:rsid w:val="20054643"/>
    <w:rsid w:val="21515DDE"/>
    <w:rsid w:val="37F74019"/>
    <w:rsid w:val="38912AC0"/>
    <w:rsid w:val="3E5635E8"/>
    <w:rsid w:val="3E774506"/>
    <w:rsid w:val="45DE30BD"/>
    <w:rsid w:val="47C00CCC"/>
    <w:rsid w:val="544B5DC1"/>
    <w:rsid w:val="5AB51799"/>
    <w:rsid w:val="6ECD58F9"/>
    <w:rsid w:val="753D30AC"/>
    <w:rsid w:val="7AF97A75"/>
    <w:rsid w:val="7F803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1840</Words>
  <Characters>1843</Characters>
  <Lines>0</Lines>
  <Paragraphs>0</Paragraphs>
  <TotalTime>11</TotalTime>
  <ScaleCrop>false</ScaleCrop>
  <LinksUpToDate>false</LinksUpToDate>
  <CharactersWithSpaces>1860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2020-06-11T10:33:00Z</dcterms:created>
  <dc:creator>小星星</dc:creator>
  <cp:lastModifiedBy>Administrator</cp:lastModifiedBy>
  <dcterms:modified xsi:type="dcterms:W3CDTF">2024-06-14T05:05:53Z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E4F87284FFE44CA2BC6CFEBEFD61CB91_12</vt:lpwstr>
  </property>
</Properties>
</file>