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default" w:ascii="Times New Roman" w:hAnsi="Times New Roman" w:eastAsia="仿宋_GB2312" w:cs="Times New Roman"/>
          <w:sz w:val="32"/>
          <w:szCs w:val="32"/>
        </w:rPr>
      </w:pPr>
    </w:p>
    <w:p>
      <w:pPr>
        <w:adjustRightInd w:val="0"/>
        <w:snapToGrid w:val="0"/>
        <w:spacing w:line="520" w:lineRule="exact"/>
        <w:jc w:val="center"/>
        <w:rPr>
          <w:rFonts w:hint="default" w:ascii="Times New Roman" w:hAnsi="Times New Roman" w:eastAsia="方正小标宋简体" w:cs="Times New Roman"/>
          <w:color w:val="000000"/>
          <w:kern w:val="0"/>
          <w:sz w:val="44"/>
          <w:szCs w:val="44"/>
          <w:shd w:val="clear" w:color="auto" w:fill="FFFFFF"/>
        </w:rPr>
      </w:pPr>
      <w:r>
        <w:rPr>
          <w:rFonts w:hint="eastAsia" w:ascii="Times New Roman" w:hAnsi="Times New Roman" w:eastAsia="方正小标宋简体" w:cs="Times New Roman"/>
          <w:color w:val="000000"/>
          <w:kern w:val="0"/>
          <w:sz w:val="44"/>
          <w:szCs w:val="44"/>
          <w:shd w:val="clear" w:color="auto" w:fill="FFFFFF"/>
          <w:lang w:eastAsia="zh-CN"/>
        </w:rPr>
        <w:t>白碱滩区</w:t>
      </w:r>
      <w:r>
        <w:rPr>
          <w:rFonts w:hint="default" w:ascii="Times New Roman" w:hAnsi="Times New Roman" w:eastAsia="方正小标宋简体" w:cs="Times New Roman"/>
          <w:color w:val="000000"/>
          <w:kern w:val="0"/>
          <w:sz w:val="44"/>
          <w:szCs w:val="44"/>
          <w:shd w:val="clear" w:color="auto" w:fill="FFFFFF"/>
        </w:rPr>
        <w:t>应急管理局包容审慎监管执法</w:t>
      </w:r>
    </w:p>
    <w:p>
      <w:pPr>
        <w:adjustRightInd w:val="0"/>
        <w:snapToGrid w:val="0"/>
        <w:spacing w:line="52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color w:val="000000"/>
          <w:kern w:val="0"/>
          <w:sz w:val="44"/>
          <w:szCs w:val="44"/>
          <w:shd w:val="clear" w:color="auto" w:fill="FFFFFF"/>
        </w:rPr>
        <w:t>“四张清单”</w:t>
      </w:r>
    </w:p>
    <w:p>
      <w:pPr>
        <w:adjustRightInd w:val="0"/>
        <w:snapToGrid w:val="0"/>
        <w:spacing w:line="520" w:lineRule="exact"/>
        <w:jc w:val="center"/>
        <w:rPr>
          <w:rFonts w:hint="default" w:ascii="Times New Roman" w:hAnsi="Times New Roman" w:eastAsia="仿宋_GB2312" w:cs="Times New Roman"/>
          <w:sz w:val="32"/>
          <w:szCs w:val="32"/>
        </w:rPr>
      </w:pPr>
    </w:p>
    <w:p>
      <w:pPr>
        <w:adjustRightInd w:val="0"/>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本单位本系统的</w:t>
      </w:r>
      <w:r>
        <w:rPr>
          <w:rFonts w:hint="default" w:ascii="Times New Roman" w:hAnsi="Times New Roman" w:eastAsia="仿宋_GB2312" w:cs="Times New Roman"/>
          <w:color w:val="000000"/>
          <w:kern w:val="0"/>
          <w:sz w:val="32"/>
          <w:szCs w:val="32"/>
          <w:shd w:val="clear" w:color="auto" w:fill="FFFFFF"/>
        </w:rPr>
        <w:t>包容审慎监管执法</w:t>
      </w:r>
      <w:r>
        <w:rPr>
          <w:rFonts w:hint="default" w:ascii="Times New Roman" w:hAnsi="Times New Roman" w:eastAsia="仿宋_GB2312" w:cs="Times New Roman"/>
          <w:sz w:val="32"/>
          <w:szCs w:val="32"/>
        </w:rPr>
        <w:t>“四张清单”现予以公布、执行，其中不予处罚事项1项、从轻处罚事项1项、减轻处罚事项2项、免予行政强制事项1项。</w:t>
      </w:r>
    </w:p>
    <w:p>
      <w:pPr>
        <w:adjustRightInd w:val="0"/>
        <w:snapToGrid w:val="0"/>
        <w:spacing w:beforeLines="100" w:afterLines="100" w:line="520" w:lineRule="exact"/>
        <w:jc w:val="center"/>
        <w:rPr>
          <w:rFonts w:hint="default" w:ascii="Times New Roman" w:hAnsi="Times New Roman" w:eastAsia="方正小标宋简体" w:cs="Times New Roman"/>
          <w:color w:val="000000"/>
          <w:kern w:val="0"/>
          <w:sz w:val="44"/>
          <w:szCs w:val="44"/>
          <w:shd w:val="clear" w:color="auto" w:fill="FFFFFF"/>
        </w:rPr>
      </w:pPr>
      <w:r>
        <w:rPr>
          <w:rFonts w:hint="default" w:ascii="Times New Roman" w:hAnsi="Times New Roman" w:eastAsia="方正小标宋简体" w:cs="Times New Roman"/>
          <w:color w:val="000000"/>
          <w:kern w:val="0"/>
          <w:sz w:val="44"/>
          <w:szCs w:val="44"/>
          <w:shd w:val="clear" w:color="auto" w:fill="FFFFFF"/>
        </w:rPr>
        <w:t>不予处罚事项清单</w:t>
      </w:r>
    </w:p>
    <w:p>
      <w:pPr>
        <w:adjustRightInd w:val="0"/>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白碱滩区</w:t>
      </w:r>
      <w:r>
        <w:rPr>
          <w:rFonts w:hint="default" w:ascii="Times New Roman" w:hAnsi="Times New Roman" w:eastAsia="仿宋_GB2312" w:cs="Times New Roman"/>
          <w:sz w:val="32"/>
          <w:szCs w:val="32"/>
        </w:rPr>
        <w:t xml:space="preserve">应急管理局 </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6"/>
        <w:gridCol w:w="2350"/>
        <w:gridCol w:w="1134"/>
        <w:gridCol w:w="2835"/>
        <w:gridCol w:w="156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486"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序号</w:t>
            </w:r>
          </w:p>
        </w:tc>
        <w:tc>
          <w:tcPr>
            <w:tcW w:w="2350"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处罚事项名称</w:t>
            </w:r>
          </w:p>
        </w:tc>
        <w:tc>
          <w:tcPr>
            <w:tcW w:w="1134"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实施机关</w:t>
            </w:r>
          </w:p>
        </w:tc>
        <w:tc>
          <w:tcPr>
            <w:tcW w:w="2835"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不予处罚的情形</w:t>
            </w:r>
          </w:p>
        </w:tc>
        <w:tc>
          <w:tcPr>
            <w:tcW w:w="1560"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不予处罚的</w:t>
            </w:r>
          </w:p>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依据</w:t>
            </w:r>
          </w:p>
        </w:tc>
        <w:tc>
          <w:tcPr>
            <w:tcW w:w="707"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486"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2350"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对生产经营单位在从业人员安全培训期间未支付工资并承担安全培训费用的处罚</w:t>
            </w:r>
          </w:p>
        </w:tc>
        <w:tc>
          <w:tcPr>
            <w:tcW w:w="1134" w:type="dxa"/>
            <w:vAlign w:val="center"/>
          </w:tcPr>
          <w:p>
            <w:pPr>
              <w:adjustRightInd w:val="0"/>
              <w:snapToGrid w:val="0"/>
              <w:jc w:val="center"/>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shd w:val="clear" w:color="auto" w:fill="FFFFFF"/>
                <w:lang w:eastAsia="zh-CN"/>
                <w14:textFill>
                  <w14:solidFill>
                    <w14:schemeClr w14:val="tx1"/>
                  </w14:solidFill>
                </w14:textFill>
              </w:rPr>
              <w:t>白碱滩区应急管理局</w:t>
            </w:r>
          </w:p>
        </w:tc>
        <w:tc>
          <w:tcPr>
            <w:tcW w:w="2835"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非高危行生产经营单位在从业人员安全培训期间未支付工资并承担安全培训费用，属于初次检查被发现，及时纠正，没有造成危害后果的。</w:t>
            </w:r>
          </w:p>
        </w:tc>
        <w:tc>
          <w:tcPr>
            <w:tcW w:w="1560"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《中华人民共和国行政处罚法》第三十三条第一款</w:t>
            </w:r>
          </w:p>
        </w:tc>
        <w:tc>
          <w:tcPr>
            <w:tcW w:w="707" w:type="dxa"/>
            <w:vAlign w:val="center"/>
          </w:tcPr>
          <w:p>
            <w:pPr>
              <w:adjustRightInd w:val="0"/>
              <w:snapToGrid w:val="0"/>
              <w:rPr>
                <w:rFonts w:hint="default" w:ascii="Times New Roman" w:hAnsi="Times New Roman" w:cs="Times New Roman"/>
                <w:color w:val="000000" w:themeColor="text1"/>
                <w:sz w:val="24"/>
                <w:szCs w:val="32"/>
                <w14:textFill>
                  <w14:solidFill>
                    <w14:schemeClr w14:val="tx1"/>
                  </w14:solidFill>
                </w14:textFill>
              </w:rPr>
            </w:pPr>
          </w:p>
        </w:tc>
      </w:tr>
    </w:tbl>
    <w:p>
      <w:pPr>
        <w:adjustRightInd w:val="0"/>
        <w:snapToGrid w:val="0"/>
        <w:spacing w:beforeLines="100" w:afterLines="100" w:line="520" w:lineRule="exact"/>
        <w:jc w:val="center"/>
        <w:rPr>
          <w:rFonts w:hint="default" w:ascii="Times New Roman" w:hAnsi="Times New Roman" w:eastAsia="方正小标宋简体" w:cs="Times New Roman"/>
          <w:color w:val="000000"/>
          <w:kern w:val="0"/>
          <w:sz w:val="44"/>
          <w:szCs w:val="44"/>
          <w:shd w:val="clear" w:color="auto" w:fill="FFFFFF"/>
        </w:rPr>
      </w:pPr>
      <w:r>
        <w:rPr>
          <w:rFonts w:hint="default" w:ascii="Times New Roman" w:hAnsi="Times New Roman" w:eastAsia="方正小标宋简体" w:cs="Times New Roman"/>
          <w:color w:val="000000"/>
          <w:kern w:val="0"/>
          <w:sz w:val="44"/>
          <w:szCs w:val="44"/>
          <w:shd w:val="clear" w:color="auto" w:fill="FFFFFF"/>
        </w:rPr>
        <w:t>从轻处罚事项清单</w:t>
      </w:r>
    </w:p>
    <w:p>
      <w:pPr>
        <w:adjustRightInd w:val="0"/>
        <w:snapToGrid w:val="0"/>
        <w:spacing w:line="520" w:lineRule="exact"/>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白碱滩区应急管理局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8"/>
        <w:gridCol w:w="2268"/>
        <w:gridCol w:w="1134"/>
        <w:gridCol w:w="2835"/>
        <w:gridCol w:w="156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5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序号</w:t>
            </w:r>
          </w:p>
        </w:tc>
        <w:tc>
          <w:tcPr>
            <w:tcW w:w="22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处罚事项名称</w:t>
            </w:r>
          </w:p>
        </w:tc>
        <w:tc>
          <w:tcPr>
            <w:tcW w:w="1134"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实施机关</w:t>
            </w:r>
          </w:p>
        </w:tc>
        <w:tc>
          <w:tcPr>
            <w:tcW w:w="2835"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从轻处罚的情形</w:t>
            </w:r>
          </w:p>
        </w:tc>
        <w:tc>
          <w:tcPr>
            <w:tcW w:w="1560"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从轻处罚的</w:t>
            </w:r>
          </w:p>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依据</w:t>
            </w:r>
          </w:p>
        </w:tc>
        <w:tc>
          <w:tcPr>
            <w:tcW w:w="707"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568" w:type="dxa"/>
            <w:vAlign w:val="center"/>
          </w:tcPr>
          <w:p>
            <w:pPr>
              <w:adjustRightInd w:val="0"/>
              <w:snapToGrid w:val="0"/>
              <w:jc w:val="center"/>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1</w:t>
            </w:r>
          </w:p>
        </w:tc>
        <w:tc>
          <w:tcPr>
            <w:tcW w:w="2268"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对生产经营单位未如实记录安全生产教育和培训情况的处罚</w:t>
            </w:r>
          </w:p>
        </w:tc>
        <w:tc>
          <w:tcPr>
            <w:tcW w:w="1134" w:type="dxa"/>
            <w:vAlign w:val="center"/>
          </w:tcPr>
          <w:p>
            <w:pPr>
              <w:adjustRightInd w:val="0"/>
              <w:snapToGrid w:val="0"/>
              <w:jc w:val="center"/>
              <w:rPr>
                <w:rFonts w:hint="eastAsia" w:ascii="Times New Roman" w:hAnsi="Times New Roman" w:cs="Times New Roman" w:eastAsiaTheme="minorEastAsia"/>
                <w:color w:val="000000" w:themeColor="text1"/>
                <w:sz w:val="24"/>
                <w:shd w:val="clear" w:color="auto" w:fill="FFFFFF"/>
                <w:lang w:eastAsia="zh-CN"/>
                <w14:textFill>
                  <w14:solidFill>
                    <w14:schemeClr w14:val="tx1"/>
                  </w14:solidFill>
                </w14:textFill>
              </w:rPr>
            </w:pPr>
            <w:r>
              <w:rPr>
                <w:rFonts w:hint="eastAsia" w:ascii="Times New Roman" w:hAnsi="Times New Roman" w:cs="Times New Roman"/>
                <w:color w:val="000000" w:themeColor="text1"/>
                <w:sz w:val="24"/>
                <w:shd w:val="clear" w:color="auto" w:fill="FFFFFF"/>
                <w:lang w:eastAsia="zh-CN"/>
                <w14:textFill>
                  <w14:solidFill>
                    <w14:schemeClr w14:val="tx1"/>
                  </w14:solidFill>
                </w14:textFill>
              </w:rPr>
              <w:t>白碱滩区应急管理局</w:t>
            </w:r>
          </w:p>
        </w:tc>
        <w:tc>
          <w:tcPr>
            <w:tcW w:w="2835" w:type="dxa"/>
            <w:vAlign w:val="center"/>
          </w:tcPr>
          <w:p>
            <w:pPr>
              <w:widowControl/>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非高危行生产经营单位已按要求开展安全生产教育和培训，但档案记录不规范、不完整（记录不属实的除外）主动消除违法行为</w:t>
            </w:r>
          </w:p>
        </w:tc>
        <w:tc>
          <w:tcPr>
            <w:tcW w:w="1560" w:type="dxa"/>
            <w:vAlign w:val="center"/>
          </w:tcPr>
          <w:p>
            <w:pPr>
              <w:tabs>
                <w:tab w:val="left" w:pos="946"/>
              </w:tabs>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《中华人民共和国行政处罚法》第三十二条第一项</w:t>
            </w:r>
          </w:p>
        </w:tc>
        <w:tc>
          <w:tcPr>
            <w:tcW w:w="707"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p>
        </w:tc>
      </w:tr>
    </w:tbl>
    <w:p>
      <w:pPr>
        <w:adjustRightInd w:val="0"/>
        <w:snapToGrid w:val="0"/>
        <w:spacing w:beforeLines="100" w:afterLines="100" w:line="520" w:lineRule="exact"/>
        <w:jc w:val="center"/>
        <w:rPr>
          <w:rFonts w:hint="default" w:ascii="Times New Roman" w:hAnsi="Times New Roman" w:eastAsia="方正小标宋简体" w:cs="Times New Roman"/>
          <w:color w:val="000000"/>
          <w:kern w:val="0"/>
          <w:sz w:val="44"/>
          <w:szCs w:val="44"/>
          <w:shd w:val="clear" w:color="auto" w:fill="FFFFFF"/>
        </w:rPr>
      </w:pPr>
    </w:p>
    <w:p>
      <w:pPr>
        <w:adjustRightInd w:val="0"/>
        <w:snapToGrid w:val="0"/>
        <w:spacing w:beforeLines="100" w:afterLines="100" w:line="520" w:lineRule="exact"/>
        <w:jc w:val="center"/>
        <w:rPr>
          <w:rFonts w:hint="default" w:ascii="Times New Roman" w:hAnsi="Times New Roman" w:eastAsia="方正小标宋简体" w:cs="Times New Roman"/>
          <w:color w:val="000000"/>
          <w:kern w:val="0"/>
          <w:sz w:val="44"/>
          <w:szCs w:val="44"/>
          <w:shd w:val="clear" w:color="auto" w:fill="FFFFFF"/>
        </w:rPr>
      </w:pPr>
      <w:r>
        <w:rPr>
          <w:rFonts w:hint="default" w:ascii="Times New Roman" w:hAnsi="Times New Roman" w:eastAsia="方正小标宋简体" w:cs="Times New Roman"/>
          <w:color w:val="000000"/>
          <w:kern w:val="0"/>
          <w:sz w:val="44"/>
          <w:szCs w:val="44"/>
          <w:shd w:val="clear" w:color="auto" w:fill="FFFFFF"/>
        </w:rPr>
        <w:t>减轻处罚事项清单</w:t>
      </w:r>
    </w:p>
    <w:p>
      <w:pPr>
        <w:adjustRightInd w:val="0"/>
        <w:snapToGrid w:val="0"/>
        <w:spacing w:line="52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白碱滩区应急管理局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2268"/>
        <w:gridCol w:w="1134"/>
        <w:gridCol w:w="2835"/>
        <w:gridCol w:w="156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序号</w:t>
            </w:r>
          </w:p>
        </w:tc>
        <w:tc>
          <w:tcPr>
            <w:tcW w:w="22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处罚事项名称</w:t>
            </w:r>
          </w:p>
        </w:tc>
        <w:tc>
          <w:tcPr>
            <w:tcW w:w="1134"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实施机关</w:t>
            </w:r>
          </w:p>
        </w:tc>
        <w:tc>
          <w:tcPr>
            <w:tcW w:w="2835"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减轻处罚的情形</w:t>
            </w:r>
          </w:p>
        </w:tc>
        <w:tc>
          <w:tcPr>
            <w:tcW w:w="1560"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减轻处罚的</w:t>
            </w:r>
          </w:p>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依据</w:t>
            </w:r>
          </w:p>
        </w:tc>
        <w:tc>
          <w:tcPr>
            <w:tcW w:w="707"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68"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2268"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对生产经营单位未按照规定开展应急预案评审的处罚</w:t>
            </w:r>
          </w:p>
        </w:tc>
        <w:tc>
          <w:tcPr>
            <w:tcW w:w="1134" w:type="dxa"/>
            <w:vAlign w:val="center"/>
          </w:tcPr>
          <w:p>
            <w:pPr>
              <w:adjustRightInd w:val="0"/>
              <w:snapToGrid w:val="0"/>
              <w:jc w:val="center"/>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shd w:val="clear" w:color="auto" w:fill="FFFFFF"/>
                <w:lang w:eastAsia="zh-CN"/>
                <w14:textFill>
                  <w14:solidFill>
                    <w14:schemeClr w14:val="tx1"/>
                  </w14:solidFill>
                </w14:textFill>
              </w:rPr>
              <w:t>白碱滩区应急管理局</w:t>
            </w:r>
          </w:p>
        </w:tc>
        <w:tc>
          <w:tcPr>
            <w:tcW w:w="2835"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非高危行生产经营单位，已开展应急预案评审但不符合规定，及时纠正，主动减轻危害后果的</w:t>
            </w:r>
          </w:p>
        </w:tc>
        <w:tc>
          <w:tcPr>
            <w:tcW w:w="1560" w:type="dxa"/>
            <w:vAlign w:val="center"/>
          </w:tcPr>
          <w:p>
            <w:pPr>
              <w:tabs>
                <w:tab w:val="left" w:pos="623"/>
              </w:tabs>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《中华人民共和国行政处罚法》第三十二条第一项</w:t>
            </w:r>
          </w:p>
        </w:tc>
        <w:tc>
          <w:tcPr>
            <w:tcW w:w="707"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568"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2268"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对生产经营单位未按照规定进行应急预案修订的处罚</w:t>
            </w:r>
          </w:p>
        </w:tc>
        <w:tc>
          <w:tcPr>
            <w:tcW w:w="1134" w:type="dxa"/>
            <w:vAlign w:val="center"/>
          </w:tcPr>
          <w:p>
            <w:pPr>
              <w:adjustRightInd w:val="0"/>
              <w:snapToGrid w:val="0"/>
              <w:jc w:val="center"/>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shd w:val="clear" w:color="auto" w:fill="FFFFFF"/>
                <w:lang w:eastAsia="zh-CN"/>
                <w14:textFill>
                  <w14:solidFill>
                    <w14:schemeClr w14:val="tx1"/>
                  </w14:solidFill>
                </w14:textFill>
              </w:rPr>
              <w:t>白碱滩区应急管理局</w:t>
            </w:r>
          </w:p>
        </w:tc>
        <w:tc>
          <w:tcPr>
            <w:tcW w:w="2835"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非高危行生产经营单位已编制了应急预案并正常运行，但未按期修订，及时纠正，主动减轻危害后果的</w:t>
            </w:r>
          </w:p>
        </w:tc>
        <w:tc>
          <w:tcPr>
            <w:tcW w:w="1560" w:type="dxa"/>
            <w:vAlign w:val="center"/>
          </w:tcPr>
          <w:p>
            <w:pPr>
              <w:tabs>
                <w:tab w:val="left" w:pos="1354"/>
              </w:tabs>
              <w:adjustRightInd w:val="0"/>
              <w:snapToGrid w:val="0"/>
              <w:jc w:val="lef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《中华人民共和国行政处罚法》第三十二条第一项</w:t>
            </w:r>
          </w:p>
        </w:tc>
        <w:tc>
          <w:tcPr>
            <w:tcW w:w="707" w:type="dxa"/>
            <w:vAlign w:val="center"/>
          </w:tcPr>
          <w:p>
            <w:pPr>
              <w:adjustRightInd w:val="0"/>
              <w:snapToGrid w:val="0"/>
              <w:jc w:val="left"/>
              <w:rPr>
                <w:rFonts w:hint="default" w:ascii="Times New Roman" w:hAnsi="Times New Roman" w:cs="Times New Roman"/>
                <w:color w:val="000000" w:themeColor="text1"/>
                <w:sz w:val="24"/>
                <w14:textFill>
                  <w14:solidFill>
                    <w14:schemeClr w14:val="tx1"/>
                  </w14:solidFill>
                </w14:textFill>
              </w:rPr>
            </w:pPr>
          </w:p>
        </w:tc>
      </w:tr>
    </w:tbl>
    <w:p>
      <w:pPr>
        <w:adjustRightInd w:val="0"/>
        <w:snapToGrid w:val="0"/>
        <w:spacing w:beforeLines="100" w:afterLines="100" w:line="520" w:lineRule="exact"/>
        <w:jc w:val="center"/>
        <w:rPr>
          <w:rFonts w:hint="default" w:ascii="Times New Roman" w:hAnsi="Times New Roman" w:eastAsia="方正小标宋简体" w:cs="Times New Roman"/>
          <w:color w:val="000000"/>
          <w:kern w:val="0"/>
          <w:sz w:val="44"/>
          <w:szCs w:val="44"/>
          <w:shd w:val="clear" w:color="auto" w:fill="FFFFFF"/>
        </w:rPr>
      </w:pPr>
      <w:r>
        <w:rPr>
          <w:rFonts w:hint="default" w:ascii="Times New Roman" w:hAnsi="Times New Roman" w:eastAsia="方正小标宋简体" w:cs="Times New Roman"/>
          <w:color w:val="000000"/>
          <w:kern w:val="0"/>
          <w:sz w:val="44"/>
          <w:szCs w:val="44"/>
          <w:shd w:val="clear" w:color="auto" w:fill="FFFFFF"/>
        </w:rPr>
        <w:t>免予行政强制事项清单</w:t>
      </w:r>
    </w:p>
    <w:p>
      <w:pPr>
        <w:adjustRightInd w:val="0"/>
        <w:snapToGrid w:val="0"/>
        <w:spacing w:line="520" w:lineRule="exac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单位：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白碱滩区应急管理局</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2268"/>
        <w:gridCol w:w="1134"/>
        <w:gridCol w:w="2835"/>
        <w:gridCol w:w="156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5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序号</w:t>
            </w:r>
          </w:p>
        </w:tc>
        <w:tc>
          <w:tcPr>
            <w:tcW w:w="2268" w:type="dxa"/>
            <w:vAlign w:val="center"/>
          </w:tcPr>
          <w:p>
            <w:pPr>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行政强制事项名称</w:t>
            </w:r>
          </w:p>
        </w:tc>
        <w:tc>
          <w:tcPr>
            <w:tcW w:w="1134"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实施机关</w:t>
            </w:r>
          </w:p>
        </w:tc>
        <w:tc>
          <w:tcPr>
            <w:tcW w:w="2835"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免予行政强制的情形</w:t>
            </w:r>
          </w:p>
        </w:tc>
        <w:tc>
          <w:tcPr>
            <w:tcW w:w="1560"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免予行政强制的依据</w:t>
            </w:r>
          </w:p>
        </w:tc>
        <w:tc>
          <w:tcPr>
            <w:tcW w:w="707" w:type="dxa"/>
            <w:vAlign w:val="center"/>
          </w:tcPr>
          <w:p>
            <w:pPr>
              <w:widowControl/>
              <w:adjustRightInd w:val="0"/>
              <w:snapToGrid w:val="0"/>
              <w:jc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568" w:type="dxa"/>
            <w:vAlign w:val="center"/>
          </w:tcPr>
          <w:p>
            <w:pPr>
              <w:adjustRightInd w:val="0"/>
              <w:snapToGrid w:val="0"/>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2268" w:type="dxa"/>
            <w:vAlign w:val="center"/>
          </w:tcPr>
          <w:p>
            <w:pPr>
              <w:adjustRightInd w:val="0"/>
              <w:snapToGrid w:val="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对不符合保障安全生产的国家标准或者行业标准的设施、设备、器材以及违法生产、储存、使用、经营、运输的危险物品予以查封或者扣押，对违法生产、储存、使用、经营危险物品的作业场所予以查封</w:t>
            </w:r>
          </w:p>
        </w:tc>
        <w:tc>
          <w:tcPr>
            <w:tcW w:w="1134" w:type="dxa"/>
            <w:vAlign w:val="center"/>
          </w:tcPr>
          <w:p>
            <w:pPr>
              <w:adjustRightInd w:val="0"/>
              <w:snapToGrid w:val="0"/>
              <w:jc w:val="center"/>
              <w:rPr>
                <w:rFonts w:hint="eastAsia" w:ascii="Times New Roman" w:hAnsi="Times New Roman" w:cs="Times New Roman" w:eastAsiaTheme="minorEastAsia"/>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shd w:val="clear" w:color="auto" w:fill="FFFFFF"/>
                <w:lang w:eastAsia="zh-CN"/>
                <w14:textFill>
                  <w14:solidFill>
                    <w14:schemeClr w14:val="tx1"/>
                  </w14:solidFill>
                </w14:textFill>
              </w:rPr>
              <w:t>白碱滩区应急管理局</w:t>
            </w:r>
          </w:p>
        </w:tc>
        <w:tc>
          <w:tcPr>
            <w:tcW w:w="2835" w:type="dxa"/>
            <w:vAlign w:val="center"/>
          </w:tcPr>
          <w:p>
            <w:pPr>
              <w:pStyle w:val="7"/>
              <w:widowControl/>
              <w:adjustRightInd w:val="0"/>
              <w:snapToGrid w:val="0"/>
              <w:spacing w:beforeAutospacing="0" w:afterAutospacing="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2"/>
                <w:shd w:val="clear" w:color="auto" w:fill="FFFFFF"/>
                <w14:textFill>
                  <w14:solidFill>
                    <w14:schemeClr w14:val="tx1"/>
                  </w14:solidFill>
                </w14:textFill>
              </w:rPr>
              <w:t>非高危行生产经营单位，已经主动停止使用不符合保障安全生产的国家标准或者行业标准的设施、设备、器材或主动销毁处置违法生产、储存、使用、经营、运输的危险物品，主动关闭违法生产、储存、使用、经营危险物品的作业场所，没有明显社会危害的</w:t>
            </w:r>
          </w:p>
        </w:tc>
        <w:tc>
          <w:tcPr>
            <w:tcW w:w="1560" w:type="dxa"/>
            <w:vAlign w:val="center"/>
          </w:tcPr>
          <w:p>
            <w:pPr>
              <w:adjustRightInd w:val="0"/>
              <w:snapToGrid w:val="0"/>
              <w:rPr>
                <w:rFonts w:hint="default" w:ascii="Times New Roman" w:hAnsi="Times New Roman" w:cs="Times New Roman"/>
                <w:color w:val="000000" w:themeColor="text1"/>
                <w:sz w:val="24"/>
                <w:shd w:val="clear" w:color="auto" w:fill="FFFFFF"/>
                <w14:textFill>
                  <w14:solidFill>
                    <w14:schemeClr w14:val="tx1"/>
                  </w14:solidFill>
                </w14:textFill>
              </w:rPr>
            </w:pPr>
            <w:r>
              <w:rPr>
                <w:rFonts w:hint="default" w:ascii="Times New Roman" w:hAnsi="Times New Roman" w:cs="Times New Roman"/>
                <w:color w:val="000000" w:themeColor="text1"/>
                <w:sz w:val="24"/>
                <w:shd w:val="clear" w:color="auto" w:fill="FFFFFF"/>
                <w14:textFill>
                  <w14:solidFill>
                    <w14:schemeClr w14:val="tx1"/>
                  </w14:solidFill>
                </w14:textFill>
              </w:rPr>
              <w:t>《中华人民共和国行政强制法》第十六条第二款</w:t>
            </w:r>
            <w:bookmarkStart w:id="0" w:name="_GoBack"/>
            <w:bookmarkEnd w:id="0"/>
          </w:p>
        </w:tc>
        <w:tc>
          <w:tcPr>
            <w:tcW w:w="707" w:type="dxa"/>
            <w:vAlign w:val="center"/>
          </w:tcPr>
          <w:p>
            <w:pPr>
              <w:adjustRightInd w:val="0"/>
              <w:snapToGrid w:val="0"/>
              <w:rPr>
                <w:rFonts w:hint="default" w:ascii="Times New Roman" w:hAnsi="Times New Roman" w:cs="Times New Roman"/>
                <w:color w:val="000000" w:themeColor="text1"/>
                <w:sz w:val="28"/>
                <w:szCs w:val="28"/>
                <w14:textFill>
                  <w14:solidFill>
                    <w14:schemeClr w14:val="tx1"/>
                  </w14:solidFill>
                </w14:textFill>
              </w:rPr>
            </w:pPr>
          </w:p>
        </w:tc>
      </w:tr>
    </w:tbl>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p>
      <w:pPr>
        <w:adjustRightInd w:val="0"/>
        <w:snapToGrid w:val="0"/>
        <w:rPr>
          <w:rFonts w:hint="default" w:ascii="Times New Roman" w:hAnsi="Times New Roman" w:cs="Times New Roman"/>
          <w:color w:val="000000" w:themeColor="text1"/>
          <w14:textFill>
            <w14:solidFill>
              <w14:schemeClr w14:val="tx1"/>
            </w14:solidFill>
          </w14:textFill>
        </w:rPr>
      </w:pPr>
    </w:p>
    <w:sectPr>
      <w:footerReference r:id="rId3" w:type="default"/>
      <w:footerReference r:id="rId4" w:type="even"/>
      <w:pgSz w:w="11906" w:h="16838"/>
      <w:pgMar w:top="2098" w:right="1418" w:bottom="1984" w:left="1418"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24985776"/>
      <w:docPartObj>
        <w:docPartGallery w:val="autotext"/>
      </w:docPartObj>
    </w:sdtPr>
    <w:sdtEndPr>
      <w:rPr>
        <w:rFonts w:ascii="Times New Roman" w:hAnsi="Times New Roman" w:cs="Times New Roman"/>
        <w:sz w:val="28"/>
        <w:szCs w:val="28"/>
      </w:rPr>
    </w:sdtEndPr>
    <w:sdtContent>
      <w:p>
        <w:pPr>
          <w:pStyle w:val="5"/>
          <w:jc w:val="right"/>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24985786"/>
      <w:docPartObj>
        <w:docPartGallery w:val="autotext"/>
      </w:docPartObj>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ZDY0MDVlZmFjNWRlYWYzYTlhMjEyYTk2MDUwYWQifQ=="/>
  </w:docVars>
  <w:rsids>
    <w:rsidRoot w:val="42DE6CF1"/>
    <w:rsid w:val="000E3F34"/>
    <w:rsid w:val="002861E2"/>
    <w:rsid w:val="002A20F4"/>
    <w:rsid w:val="00374C9D"/>
    <w:rsid w:val="004C5FF1"/>
    <w:rsid w:val="00557B26"/>
    <w:rsid w:val="00645E24"/>
    <w:rsid w:val="00670B79"/>
    <w:rsid w:val="00875382"/>
    <w:rsid w:val="008F0DDE"/>
    <w:rsid w:val="008F6836"/>
    <w:rsid w:val="009B3B54"/>
    <w:rsid w:val="00B41472"/>
    <w:rsid w:val="00BE3A95"/>
    <w:rsid w:val="00F1516E"/>
    <w:rsid w:val="011C5F29"/>
    <w:rsid w:val="012922F1"/>
    <w:rsid w:val="012B1002"/>
    <w:rsid w:val="014A22B2"/>
    <w:rsid w:val="01663983"/>
    <w:rsid w:val="01801146"/>
    <w:rsid w:val="019B708A"/>
    <w:rsid w:val="01AD1567"/>
    <w:rsid w:val="01AE2E63"/>
    <w:rsid w:val="01BF307C"/>
    <w:rsid w:val="01D9540E"/>
    <w:rsid w:val="01E36BA3"/>
    <w:rsid w:val="01E502D7"/>
    <w:rsid w:val="01E81FD2"/>
    <w:rsid w:val="01F40FEC"/>
    <w:rsid w:val="01FA67FC"/>
    <w:rsid w:val="020B7299"/>
    <w:rsid w:val="020D0FCF"/>
    <w:rsid w:val="02206474"/>
    <w:rsid w:val="025D054D"/>
    <w:rsid w:val="026441E2"/>
    <w:rsid w:val="0267055A"/>
    <w:rsid w:val="02870081"/>
    <w:rsid w:val="02917738"/>
    <w:rsid w:val="02D1353B"/>
    <w:rsid w:val="02DE27E6"/>
    <w:rsid w:val="02EA4779"/>
    <w:rsid w:val="02F07350"/>
    <w:rsid w:val="03124E79"/>
    <w:rsid w:val="03173A6A"/>
    <w:rsid w:val="032A79AD"/>
    <w:rsid w:val="035A3511"/>
    <w:rsid w:val="036A428C"/>
    <w:rsid w:val="037C0D06"/>
    <w:rsid w:val="039121F3"/>
    <w:rsid w:val="03B71081"/>
    <w:rsid w:val="03E75129"/>
    <w:rsid w:val="03F7559A"/>
    <w:rsid w:val="04151E30"/>
    <w:rsid w:val="041D0DDD"/>
    <w:rsid w:val="042147B7"/>
    <w:rsid w:val="0424036E"/>
    <w:rsid w:val="04436B16"/>
    <w:rsid w:val="04466D0A"/>
    <w:rsid w:val="04600A85"/>
    <w:rsid w:val="047D4337"/>
    <w:rsid w:val="0484006F"/>
    <w:rsid w:val="049A0DF5"/>
    <w:rsid w:val="04A03A8F"/>
    <w:rsid w:val="04ED763D"/>
    <w:rsid w:val="04FE2D97"/>
    <w:rsid w:val="05146954"/>
    <w:rsid w:val="0594295E"/>
    <w:rsid w:val="05D175A0"/>
    <w:rsid w:val="05F82368"/>
    <w:rsid w:val="05FB0EA1"/>
    <w:rsid w:val="0614171B"/>
    <w:rsid w:val="06173AB3"/>
    <w:rsid w:val="06181042"/>
    <w:rsid w:val="061D7007"/>
    <w:rsid w:val="061F67BD"/>
    <w:rsid w:val="06272E20"/>
    <w:rsid w:val="063E0F1F"/>
    <w:rsid w:val="065F6589"/>
    <w:rsid w:val="06640593"/>
    <w:rsid w:val="067448CF"/>
    <w:rsid w:val="06836E9D"/>
    <w:rsid w:val="068E0C87"/>
    <w:rsid w:val="06981FEA"/>
    <w:rsid w:val="06B54210"/>
    <w:rsid w:val="06BB0EAA"/>
    <w:rsid w:val="06DA02FE"/>
    <w:rsid w:val="06DE220B"/>
    <w:rsid w:val="06F46CF2"/>
    <w:rsid w:val="06F52D90"/>
    <w:rsid w:val="06F87EA1"/>
    <w:rsid w:val="07133DAC"/>
    <w:rsid w:val="071F3FAB"/>
    <w:rsid w:val="07302F40"/>
    <w:rsid w:val="07387D12"/>
    <w:rsid w:val="07693B22"/>
    <w:rsid w:val="077876F4"/>
    <w:rsid w:val="077C6653"/>
    <w:rsid w:val="07BA566C"/>
    <w:rsid w:val="07DB5972"/>
    <w:rsid w:val="07EF3EED"/>
    <w:rsid w:val="0803237C"/>
    <w:rsid w:val="0805350B"/>
    <w:rsid w:val="0812429F"/>
    <w:rsid w:val="08A43EB1"/>
    <w:rsid w:val="08BB4E8C"/>
    <w:rsid w:val="08D92690"/>
    <w:rsid w:val="08EF1854"/>
    <w:rsid w:val="08FB7AEF"/>
    <w:rsid w:val="094C5A62"/>
    <w:rsid w:val="09515861"/>
    <w:rsid w:val="09730E51"/>
    <w:rsid w:val="097925AD"/>
    <w:rsid w:val="09924670"/>
    <w:rsid w:val="09A63967"/>
    <w:rsid w:val="09DB129A"/>
    <w:rsid w:val="09FD38F8"/>
    <w:rsid w:val="0A042798"/>
    <w:rsid w:val="0A05769D"/>
    <w:rsid w:val="0A160A41"/>
    <w:rsid w:val="0A1A1B9B"/>
    <w:rsid w:val="0A2D1C63"/>
    <w:rsid w:val="0A7F0F59"/>
    <w:rsid w:val="0AC46A86"/>
    <w:rsid w:val="0AE6565F"/>
    <w:rsid w:val="0AEC76D9"/>
    <w:rsid w:val="0B0D1C45"/>
    <w:rsid w:val="0B1C494A"/>
    <w:rsid w:val="0B4370B1"/>
    <w:rsid w:val="0B522F56"/>
    <w:rsid w:val="0B5B6BF8"/>
    <w:rsid w:val="0B5C6410"/>
    <w:rsid w:val="0B671159"/>
    <w:rsid w:val="0B8207B5"/>
    <w:rsid w:val="0BA47863"/>
    <w:rsid w:val="0BC33B26"/>
    <w:rsid w:val="0BD2532E"/>
    <w:rsid w:val="0BDE5AD0"/>
    <w:rsid w:val="0BEB3B57"/>
    <w:rsid w:val="0C373C2D"/>
    <w:rsid w:val="0C81598A"/>
    <w:rsid w:val="0C8929B3"/>
    <w:rsid w:val="0C91576C"/>
    <w:rsid w:val="0CDD0164"/>
    <w:rsid w:val="0D06411C"/>
    <w:rsid w:val="0D0D2555"/>
    <w:rsid w:val="0D2E065B"/>
    <w:rsid w:val="0D597B7E"/>
    <w:rsid w:val="0D5E2894"/>
    <w:rsid w:val="0DA52696"/>
    <w:rsid w:val="0DAC4ADD"/>
    <w:rsid w:val="0DB8486D"/>
    <w:rsid w:val="0DBB30E9"/>
    <w:rsid w:val="0DDD2B70"/>
    <w:rsid w:val="0DEB1861"/>
    <w:rsid w:val="0E131DAE"/>
    <w:rsid w:val="0E174889"/>
    <w:rsid w:val="0E192846"/>
    <w:rsid w:val="0E5161A6"/>
    <w:rsid w:val="0E706434"/>
    <w:rsid w:val="0E976C81"/>
    <w:rsid w:val="0EB0632A"/>
    <w:rsid w:val="0F010FAD"/>
    <w:rsid w:val="0F1503A9"/>
    <w:rsid w:val="0F4C083E"/>
    <w:rsid w:val="0F624458"/>
    <w:rsid w:val="0F78261A"/>
    <w:rsid w:val="0F83139A"/>
    <w:rsid w:val="0FA005D7"/>
    <w:rsid w:val="0FAD19FA"/>
    <w:rsid w:val="0FDE5AD3"/>
    <w:rsid w:val="0FEB23DD"/>
    <w:rsid w:val="0FF2113C"/>
    <w:rsid w:val="1018196B"/>
    <w:rsid w:val="101A791D"/>
    <w:rsid w:val="1034298B"/>
    <w:rsid w:val="103E69AC"/>
    <w:rsid w:val="10837367"/>
    <w:rsid w:val="108717F7"/>
    <w:rsid w:val="10AB1A53"/>
    <w:rsid w:val="10BA20A6"/>
    <w:rsid w:val="10CB5C8B"/>
    <w:rsid w:val="10D45F56"/>
    <w:rsid w:val="10F25478"/>
    <w:rsid w:val="111D3BED"/>
    <w:rsid w:val="113D469F"/>
    <w:rsid w:val="1145598B"/>
    <w:rsid w:val="114D0B93"/>
    <w:rsid w:val="11764758"/>
    <w:rsid w:val="11887D6C"/>
    <w:rsid w:val="11A062E6"/>
    <w:rsid w:val="11B6126B"/>
    <w:rsid w:val="11BE03B3"/>
    <w:rsid w:val="11C26F58"/>
    <w:rsid w:val="11D11D90"/>
    <w:rsid w:val="11F73FFB"/>
    <w:rsid w:val="11F775CC"/>
    <w:rsid w:val="11FB00DA"/>
    <w:rsid w:val="120042A4"/>
    <w:rsid w:val="1205788E"/>
    <w:rsid w:val="12517F98"/>
    <w:rsid w:val="1272449E"/>
    <w:rsid w:val="12FC55CA"/>
    <w:rsid w:val="131D3A4F"/>
    <w:rsid w:val="133F0BF7"/>
    <w:rsid w:val="13416A80"/>
    <w:rsid w:val="136A735A"/>
    <w:rsid w:val="13A913A7"/>
    <w:rsid w:val="13B578B3"/>
    <w:rsid w:val="13C12109"/>
    <w:rsid w:val="13C647F4"/>
    <w:rsid w:val="13D84C72"/>
    <w:rsid w:val="13E0714E"/>
    <w:rsid w:val="13EE517B"/>
    <w:rsid w:val="13F450BB"/>
    <w:rsid w:val="144C7C8A"/>
    <w:rsid w:val="145B66B6"/>
    <w:rsid w:val="14626A4E"/>
    <w:rsid w:val="14666CFF"/>
    <w:rsid w:val="147E72C6"/>
    <w:rsid w:val="148467B7"/>
    <w:rsid w:val="14990B12"/>
    <w:rsid w:val="14A452F2"/>
    <w:rsid w:val="14D6001E"/>
    <w:rsid w:val="14DC671F"/>
    <w:rsid w:val="14DD2EDB"/>
    <w:rsid w:val="15086E3F"/>
    <w:rsid w:val="15136CC9"/>
    <w:rsid w:val="151B6A3F"/>
    <w:rsid w:val="151E6C6B"/>
    <w:rsid w:val="15351D60"/>
    <w:rsid w:val="153A00F6"/>
    <w:rsid w:val="154053CA"/>
    <w:rsid w:val="154A2FDE"/>
    <w:rsid w:val="15666D2E"/>
    <w:rsid w:val="15682643"/>
    <w:rsid w:val="156D4422"/>
    <w:rsid w:val="159315BB"/>
    <w:rsid w:val="15AD4F19"/>
    <w:rsid w:val="15B04978"/>
    <w:rsid w:val="15BD4542"/>
    <w:rsid w:val="15C41454"/>
    <w:rsid w:val="15D64394"/>
    <w:rsid w:val="15DE610A"/>
    <w:rsid w:val="15E60907"/>
    <w:rsid w:val="15EF3631"/>
    <w:rsid w:val="15F85164"/>
    <w:rsid w:val="162A52B8"/>
    <w:rsid w:val="16456D87"/>
    <w:rsid w:val="164E1B0F"/>
    <w:rsid w:val="164F6E65"/>
    <w:rsid w:val="165604EF"/>
    <w:rsid w:val="166937B6"/>
    <w:rsid w:val="16782B0C"/>
    <w:rsid w:val="167C1D93"/>
    <w:rsid w:val="16D143B9"/>
    <w:rsid w:val="17130F55"/>
    <w:rsid w:val="17A57E4D"/>
    <w:rsid w:val="17D928CB"/>
    <w:rsid w:val="17DF51F3"/>
    <w:rsid w:val="18544CE3"/>
    <w:rsid w:val="188F491B"/>
    <w:rsid w:val="189A272D"/>
    <w:rsid w:val="189F727C"/>
    <w:rsid w:val="18E83EA1"/>
    <w:rsid w:val="19054E55"/>
    <w:rsid w:val="191E5331"/>
    <w:rsid w:val="19301B2C"/>
    <w:rsid w:val="19325C97"/>
    <w:rsid w:val="193368AC"/>
    <w:rsid w:val="19656FD3"/>
    <w:rsid w:val="19657387"/>
    <w:rsid w:val="19690CE5"/>
    <w:rsid w:val="198F0A33"/>
    <w:rsid w:val="19B601A5"/>
    <w:rsid w:val="19B87DAB"/>
    <w:rsid w:val="19DC20B9"/>
    <w:rsid w:val="19E6623F"/>
    <w:rsid w:val="1A004DE6"/>
    <w:rsid w:val="1A3D7759"/>
    <w:rsid w:val="1A407E50"/>
    <w:rsid w:val="1A5A5679"/>
    <w:rsid w:val="1A747D44"/>
    <w:rsid w:val="1AA74D2A"/>
    <w:rsid w:val="1ACC5CBC"/>
    <w:rsid w:val="1B187EE9"/>
    <w:rsid w:val="1B19441D"/>
    <w:rsid w:val="1B47178A"/>
    <w:rsid w:val="1B4B0366"/>
    <w:rsid w:val="1B726DA8"/>
    <w:rsid w:val="1B84034C"/>
    <w:rsid w:val="1B8463FE"/>
    <w:rsid w:val="1B8E4A03"/>
    <w:rsid w:val="1B92564B"/>
    <w:rsid w:val="1BAF647C"/>
    <w:rsid w:val="1BC33C5B"/>
    <w:rsid w:val="1BD355EE"/>
    <w:rsid w:val="1BD36CB8"/>
    <w:rsid w:val="1C0C0DA4"/>
    <w:rsid w:val="1C1044B7"/>
    <w:rsid w:val="1C1C2629"/>
    <w:rsid w:val="1C1F5BC7"/>
    <w:rsid w:val="1C2B7DCB"/>
    <w:rsid w:val="1C334D23"/>
    <w:rsid w:val="1C4506A1"/>
    <w:rsid w:val="1C6B04DC"/>
    <w:rsid w:val="1C6D3BE9"/>
    <w:rsid w:val="1C7C62E3"/>
    <w:rsid w:val="1CC15AED"/>
    <w:rsid w:val="1CCB4241"/>
    <w:rsid w:val="1CD87B91"/>
    <w:rsid w:val="1CE36DE2"/>
    <w:rsid w:val="1D2B38AC"/>
    <w:rsid w:val="1D350723"/>
    <w:rsid w:val="1D634599"/>
    <w:rsid w:val="1D656293"/>
    <w:rsid w:val="1D662B3F"/>
    <w:rsid w:val="1D71510E"/>
    <w:rsid w:val="1D75553E"/>
    <w:rsid w:val="1DA36F2E"/>
    <w:rsid w:val="1DAD1B57"/>
    <w:rsid w:val="1DCA7831"/>
    <w:rsid w:val="1DD024CE"/>
    <w:rsid w:val="1DD97DEC"/>
    <w:rsid w:val="1E0A09EA"/>
    <w:rsid w:val="1E120E73"/>
    <w:rsid w:val="1E1277CF"/>
    <w:rsid w:val="1E2103FF"/>
    <w:rsid w:val="1E230F6C"/>
    <w:rsid w:val="1E255C01"/>
    <w:rsid w:val="1E334147"/>
    <w:rsid w:val="1E5B5FAF"/>
    <w:rsid w:val="1E880C8A"/>
    <w:rsid w:val="1E893A00"/>
    <w:rsid w:val="1E8F4615"/>
    <w:rsid w:val="1EA81D15"/>
    <w:rsid w:val="1EAB3C7F"/>
    <w:rsid w:val="1EB46E4F"/>
    <w:rsid w:val="1EBF5738"/>
    <w:rsid w:val="1ED44007"/>
    <w:rsid w:val="1EF43C7B"/>
    <w:rsid w:val="1EF51174"/>
    <w:rsid w:val="1F1611B3"/>
    <w:rsid w:val="1F315BE6"/>
    <w:rsid w:val="1F382130"/>
    <w:rsid w:val="1F752556"/>
    <w:rsid w:val="1F9116B2"/>
    <w:rsid w:val="1F9336F8"/>
    <w:rsid w:val="1FE76FE4"/>
    <w:rsid w:val="1FF05883"/>
    <w:rsid w:val="1FF13593"/>
    <w:rsid w:val="203D2CB3"/>
    <w:rsid w:val="2049400B"/>
    <w:rsid w:val="204F154A"/>
    <w:rsid w:val="20983DAD"/>
    <w:rsid w:val="20D53426"/>
    <w:rsid w:val="20E06CCC"/>
    <w:rsid w:val="20F46B38"/>
    <w:rsid w:val="210A0A54"/>
    <w:rsid w:val="211B72CF"/>
    <w:rsid w:val="21375DCC"/>
    <w:rsid w:val="21A532FB"/>
    <w:rsid w:val="21B50F46"/>
    <w:rsid w:val="21E539BB"/>
    <w:rsid w:val="21F21442"/>
    <w:rsid w:val="222343BD"/>
    <w:rsid w:val="223C22F9"/>
    <w:rsid w:val="225B0195"/>
    <w:rsid w:val="22611A25"/>
    <w:rsid w:val="22951181"/>
    <w:rsid w:val="229B1C9A"/>
    <w:rsid w:val="22D859A1"/>
    <w:rsid w:val="23255ECD"/>
    <w:rsid w:val="23323FAC"/>
    <w:rsid w:val="235C6FB0"/>
    <w:rsid w:val="235E5FDA"/>
    <w:rsid w:val="23734F78"/>
    <w:rsid w:val="237613F0"/>
    <w:rsid w:val="23887EDC"/>
    <w:rsid w:val="23CB44A3"/>
    <w:rsid w:val="23CE0378"/>
    <w:rsid w:val="23EA705C"/>
    <w:rsid w:val="242D72B7"/>
    <w:rsid w:val="24736DD0"/>
    <w:rsid w:val="248C69F3"/>
    <w:rsid w:val="24905290"/>
    <w:rsid w:val="24AC6445"/>
    <w:rsid w:val="25276AB8"/>
    <w:rsid w:val="25535D30"/>
    <w:rsid w:val="25613D96"/>
    <w:rsid w:val="25736ACF"/>
    <w:rsid w:val="2578004E"/>
    <w:rsid w:val="257F43D1"/>
    <w:rsid w:val="25B2657E"/>
    <w:rsid w:val="25B62CBC"/>
    <w:rsid w:val="25BF3711"/>
    <w:rsid w:val="25CB7EB8"/>
    <w:rsid w:val="2606343C"/>
    <w:rsid w:val="260775E8"/>
    <w:rsid w:val="26102109"/>
    <w:rsid w:val="26181A13"/>
    <w:rsid w:val="264C4A01"/>
    <w:rsid w:val="26552F34"/>
    <w:rsid w:val="26696986"/>
    <w:rsid w:val="26811912"/>
    <w:rsid w:val="269C232F"/>
    <w:rsid w:val="26A22CB6"/>
    <w:rsid w:val="26B80AA0"/>
    <w:rsid w:val="26D24CD9"/>
    <w:rsid w:val="26E52DBF"/>
    <w:rsid w:val="26EA0D2F"/>
    <w:rsid w:val="26EE264C"/>
    <w:rsid w:val="27371D0F"/>
    <w:rsid w:val="27565D58"/>
    <w:rsid w:val="277939C5"/>
    <w:rsid w:val="278B5B90"/>
    <w:rsid w:val="27E35DCA"/>
    <w:rsid w:val="280B4ADE"/>
    <w:rsid w:val="282A3CCC"/>
    <w:rsid w:val="28357B9B"/>
    <w:rsid w:val="2844093D"/>
    <w:rsid w:val="2845572C"/>
    <w:rsid w:val="284E52CF"/>
    <w:rsid w:val="286B5421"/>
    <w:rsid w:val="28701630"/>
    <w:rsid w:val="28A6213C"/>
    <w:rsid w:val="28AE471B"/>
    <w:rsid w:val="28EC2C33"/>
    <w:rsid w:val="29002D8A"/>
    <w:rsid w:val="29017788"/>
    <w:rsid w:val="290D1F28"/>
    <w:rsid w:val="291703A7"/>
    <w:rsid w:val="297A4704"/>
    <w:rsid w:val="29A45E55"/>
    <w:rsid w:val="29AC36ED"/>
    <w:rsid w:val="29B716D6"/>
    <w:rsid w:val="29D064F0"/>
    <w:rsid w:val="2A04274B"/>
    <w:rsid w:val="2A0E0D92"/>
    <w:rsid w:val="2A111EA8"/>
    <w:rsid w:val="2A206507"/>
    <w:rsid w:val="2A4F1C76"/>
    <w:rsid w:val="2A883AB7"/>
    <w:rsid w:val="2A8F291B"/>
    <w:rsid w:val="2AA65C65"/>
    <w:rsid w:val="2AC7490A"/>
    <w:rsid w:val="2AE9545B"/>
    <w:rsid w:val="2B2605E4"/>
    <w:rsid w:val="2B267879"/>
    <w:rsid w:val="2B41797E"/>
    <w:rsid w:val="2B722DA3"/>
    <w:rsid w:val="2B7B43A2"/>
    <w:rsid w:val="2BC83893"/>
    <w:rsid w:val="2BDB04CF"/>
    <w:rsid w:val="2BDF1D66"/>
    <w:rsid w:val="2BDF31F9"/>
    <w:rsid w:val="2C122CA6"/>
    <w:rsid w:val="2C167509"/>
    <w:rsid w:val="2C1A3F9F"/>
    <w:rsid w:val="2C3D21A6"/>
    <w:rsid w:val="2C7D1ABA"/>
    <w:rsid w:val="2C8321FC"/>
    <w:rsid w:val="2CA3117B"/>
    <w:rsid w:val="2CA46A3A"/>
    <w:rsid w:val="2CAC7C1F"/>
    <w:rsid w:val="2CAD1E17"/>
    <w:rsid w:val="2CCB6312"/>
    <w:rsid w:val="2CD724A1"/>
    <w:rsid w:val="2CF804E2"/>
    <w:rsid w:val="2CFB6356"/>
    <w:rsid w:val="2D0363A5"/>
    <w:rsid w:val="2D0A5504"/>
    <w:rsid w:val="2D12704A"/>
    <w:rsid w:val="2D25129E"/>
    <w:rsid w:val="2D495D83"/>
    <w:rsid w:val="2D4F4462"/>
    <w:rsid w:val="2D5D4119"/>
    <w:rsid w:val="2D703C69"/>
    <w:rsid w:val="2D7945B8"/>
    <w:rsid w:val="2DA3267D"/>
    <w:rsid w:val="2DA77B18"/>
    <w:rsid w:val="2DCC7BB3"/>
    <w:rsid w:val="2DFE5B3E"/>
    <w:rsid w:val="2E235826"/>
    <w:rsid w:val="2E297F61"/>
    <w:rsid w:val="2E2D0445"/>
    <w:rsid w:val="2E3C6A30"/>
    <w:rsid w:val="2E453FEE"/>
    <w:rsid w:val="2E4E074A"/>
    <w:rsid w:val="2EA53B54"/>
    <w:rsid w:val="2EAC39F5"/>
    <w:rsid w:val="2EB07BEC"/>
    <w:rsid w:val="2EC063EB"/>
    <w:rsid w:val="2EF558B3"/>
    <w:rsid w:val="2F010FE2"/>
    <w:rsid w:val="2F0360B9"/>
    <w:rsid w:val="2F2177B4"/>
    <w:rsid w:val="2F437D33"/>
    <w:rsid w:val="2F440E9E"/>
    <w:rsid w:val="2F4D1BE6"/>
    <w:rsid w:val="2F631951"/>
    <w:rsid w:val="2F660885"/>
    <w:rsid w:val="2F772A2F"/>
    <w:rsid w:val="2F8A0A88"/>
    <w:rsid w:val="2F9537CF"/>
    <w:rsid w:val="2FC35DE8"/>
    <w:rsid w:val="2FC830D4"/>
    <w:rsid w:val="2FE34136"/>
    <w:rsid w:val="30006BA8"/>
    <w:rsid w:val="302E6A98"/>
    <w:rsid w:val="308370E6"/>
    <w:rsid w:val="30982D58"/>
    <w:rsid w:val="30B66C3C"/>
    <w:rsid w:val="30B70E88"/>
    <w:rsid w:val="30D76F5E"/>
    <w:rsid w:val="30E910FD"/>
    <w:rsid w:val="30F70060"/>
    <w:rsid w:val="31016E94"/>
    <w:rsid w:val="311C3B5E"/>
    <w:rsid w:val="311F0700"/>
    <w:rsid w:val="312B3939"/>
    <w:rsid w:val="315C04CA"/>
    <w:rsid w:val="31617350"/>
    <w:rsid w:val="317C0E08"/>
    <w:rsid w:val="31BE607A"/>
    <w:rsid w:val="31DA7AA8"/>
    <w:rsid w:val="31E3594A"/>
    <w:rsid w:val="31E862AE"/>
    <w:rsid w:val="321D4CD8"/>
    <w:rsid w:val="32286177"/>
    <w:rsid w:val="326015E5"/>
    <w:rsid w:val="32611D32"/>
    <w:rsid w:val="32700996"/>
    <w:rsid w:val="32796DE8"/>
    <w:rsid w:val="327B735C"/>
    <w:rsid w:val="328442C7"/>
    <w:rsid w:val="32A408D6"/>
    <w:rsid w:val="32B001A7"/>
    <w:rsid w:val="32B62390"/>
    <w:rsid w:val="32B6561D"/>
    <w:rsid w:val="32B8724A"/>
    <w:rsid w:val="32C46F47"/>
    <w:rsid w:val="32DC0FA8"/>
    <w:rsid w:val="32F771EB"/>
    <w:rsid w:val="33164E78"/>
    <w:rsid w:val="334F0C15"/>
    <w:rsid w:val="336B75C7"/>
    <w:rsid w:val="33726548"/>
    <w:rsid w:val="337D2C2B"/>
    <w:rsid w:val="338A409F"/>
    <w:rsid w:val="338B69F8"/>
    <w:rsid w:val="33BC3920"/>
    <w:rsid w:val="33C94508"/>
    <w:rsid w:val="33D81009"/>
    <w:rsid w:val="33E437FE"/>
    <w:rsid w:val="340678D5"/>
    <w:rsid w:val="341067D6"/>
    <w:rsid w:val="341E0AD6"/>
    <w:rsid w:val="3432247B"/>
    <w:rsid w:val="34353B2F"/>
    <w:rsid w:val="3444186D"/>
    <w:rsid w:val="346178EE"/>
    <w:rsid w:val="34660FDC"/>
    <w:rsid w:val="34BB418A"/>
    <w:rsid w:val="34C51716"/>
    <w:rsid w:val="34CA5F2A"/>
    <w:rsid w:val="34E11D19"/>
    <w:rsid w:val="34F92623"/>
    <w:rsid w:val="35192999"/>
    <w:rsid w:val="352F0AF3"/>
    <w:rsid w:val="354D096C"/>
    <w:rsid w:val="355B54CE"/>
    <w:rsid w:val="356906E3"/>
    <w:rsid w:val="362C266C"/>
    <w:rsid w:val="362C6E3F"/>
    <w:rsid w:val="36333FD5"/>
    <w:rsid w:val="36444A0B"/>
    <w:rsid w:val="364726D9"/>
    <w:rsid w:val="366725D4"/>
    <w:rsid w:val="367514FD"/>
    <w:rsid w:val="367515F8"/>
    <w:rsid w:val="36AE15A0"/>
    <w:rsid w:val="36CF1C65"/>
    <w:rsid w:val="36E7110C"/>
    <w:rsid w:val="371730CE"/>
    <w:rsid w:val="37365DCA"/>
    <w:rsid w:val="374B7B81"/>
    <w:rsid w:val="375471E7"/>
    <w:rsid w:val="375911A5"/>
    <w:rsid w:val="375C77E2"/>
    <w:rsid w:val="37760118"/>
    <w:rsid w:val="37783AC6"/>
    <w:rsid w:val="37962856"/>
    <w:rsid w:val="37A53BBA"/>
    <w:rsid w:val="37B73EFD"/>
    <w:rsid w:val="37D60AF0"/>
    <w:rsid w:val="37E9423F"/>
    <w:rsid w:val="38023B89"/>
    <w:rsid w:val="38523CBD"/>
    <w:rsid w:val="385326E0"/>
    <w:rsid w:val="385500FB"/>
    <w:rsid w:val="38574004"/>
    <w:rsid w:val="387570A3"/>
    <w:rsid w:val="38911867"/>
    <w:rsid w:val="38AA1447"/>
    <w:rsid w:val="38B90B69"/>
    <w:rsid w:val="38DF6705"/>
    <w:rsid w:val="38E4599B"/>
    <w:rsid w:val="394B1452"/>
    <w:rsid w:val="394C3747"/>
    <w:rsid w:val="394F0E9E"/>
    <w:rsid w:val="3960724F"/>
    <w:rsid w:val="396456CB"/>
    <w:rsid w:val="396B19D9"/>
    <w:rsid w:val="39817566"/>
    <w:rsid w:val="39993DE0"/>
    <w:rsid w:val="39B40B21"/>
    <w:rsid w:val="39C42CE6"/>
    <w:rsid w:val="39C6415C"/>
    <w:rsid w:val="39C95721"/>
    <w:rsid w:val="39F3450E"/>
    <w:rsid w:val="39F345B4"/>
    <w:rsid w:val="3A1B1FA6"/>
    <w:rsid w:val="3A4D0D53"/>
    <w:rsid w:val="3A8416A2"/>
    <w:rsid w:val="3A94111E"/>
    <w:rsid w:val="3AC433D0"/>
    <w:rsid w:val="3AC56FD3"/>
    <w:rsid w:val="3AE45A94"/>
    <w:rsid w:val="3AEB66DD"/>
    <w:rsid w:val="3BB3787B"/>
    <w:rsid w:val="3BB703B4"/>
    <w:rsid w:val="3BCB29DD"/>
    <w:rsid w:val="3BCD7459"/>
    <w:rsid w:val="3BE95B1C"/>
    <w:rsid w:val="3C423552"/>
    <w:rsid w:val="3C57713A"/>
    <w:rsid w:val="3C8B1FCF"/>
    <w:rsid w:val="3CAA3730"/>
    <w:rsid w:val="3CBD25AD"/>
    <w:rsid w:val="3CBF275A"/>
    <w:rsid w:val="3CD1381C"/>
    <w:rsid w:val="3CDB7025"/>
    <w:rsid w:val="3CE32D37"/>
    <w:rsid w:val="3D033634"/>
    <w:rsid w:val="3D0A1947"/>
    <w:rsid w:val="3D1E3496"/>
    <w:rsid w:val="3D2F7A60"/>
    <w:rsid w:val="3D410CDF"/>
    <w:rsid w:val="3D90076D"/>
    <w:rsid w:val="3DC05BBB"/>
    <w:rsid w:val="3DC971DA"/>
    <w:rsid w:val="3DCF3B1D"/>
    <w:rsid w:val="3DD5578E"/>
    <w:rsid w:val="3DE061EE"/>
    <w:rsid w:val="3DEB6FAC"/>
    <w:rsid w:val="3E033B4E"/>
    <w:rsid w:val="3E1537AD"/>
    <w:rsid w:val="3E716387"/>
    <w:rsid w:val="3E9B0005"/>
    <w:rsid w:val="3EB04467"/>
    <w:rsid w:val="3EB567FE"/>
    <w:rsid w:val="3EB82157"/>
    <w:rsid w:val="3ED969D0"/>
    <w:rsid w:val="3EE75976"/>
    <w:rsid w:val="3EF050AF"/>
    <w:rsid w:val="3EF45D28"/>
    <w:rsid w:val="3F015CFC"/>
    <w:rsid w:val="3F204707"/>
    <w:rsid w:val="3F2A4B76"/>
    <w:rsid w:val="3F793341"/>
    <w:rsid w:val="3FA365AF"/>
    <w:rsid w:val="3FC938CF"/>
    <w:rsid w:val="3FCA4BB8"/>
    <w:rsid w:val="3FD01FD9"/>
    <w:rsid w:val="3FD61B33"/>
    <w:rsid w:val="3FE62934"/>
    <w:rsid w:val="400B5CDF"/>
    <w:rsid w:val="401121CC"/>
    <w:rsid w:val="403066C1"/>
    <w:rsid w:val="40313C65"/>
    <w:rsid w:val="4046388A"/>
    <w:rsid w:val="406C34BD"/>
    <w:rsid w:val="40812A92"/>
    <w:rsid w:val="40A33DF2"/>
    <w:rsid w:val="40AC32EA"/>
    <w:rsid w:val="40F27059"/>
    <w:rsid w:val="40FD7AC4"/>
    <w:rsid w:val="41004AAF"/>
    <w:rsid w:val="413179D4"/>
    <w:rsid w:val="419F6C52"/>
    <w:rsid w:val="41CA616A"/>
    <w:rsid w:val="41FD099F"/>
    <w:rsid w:val="42075521"/>
    <w:rsid w:val="423B035A"/>
    <w:rsid w:val="4241291E"/>
    <w:rsid w:val="424B6373"/>
    <w:rsid w:val="425345EF"/>
    <w:rsid w:val="42BB4B30"/>
    <w:rsid w:val="42D160BF"/>
    <w:rsid w:val="42DE6CF1"/>
    <w:rsid w:val="42E00EBD"/>
    <w:rsid w:val="42E211D4"/>
    <w:rsid w:val="431119B3"/>
    <w:rsid w:val="432D3558"/>
    <w:rsid w:val="434F13AE"/>
    <w:rsid w:val="438666D0"/>
    <w:rsid w:val="43A447A6"/>
    <w:rsid w:val="43A72968"/>
    <w:rsid w:val="43BC4B4A"/>
    <w:rsid w:val="43CD37FE"/>
    <w:rsid w:val="43D854DC"/>
    <w:rsid w:val="43E42DBC"/>
    <w:rsid w:val="44051453"/>
    <w:rsid w:val="440F6351"/>
    <w:rsid w:val="44173851"/>
    <w:rsid w:val="44A4487E"/>
    <w:rsid w:val="44AC225B"/>
    <w:rsid w:val="44BD3847"/>
    <w:rsid w:val="44E02CA7"/>
    <w:rsid w:val="44EF6BE5"/>
    <w:rsid w:val="44FA1FD3"/>
    <w:rsid w:val="453C477A"/>
    <w:rsid w:val="45547682"/>
    <w:rsid w:val="455B467A"/>
    <w:rsid w:val="45804A4D"/>
    <w:rsid w:val="45817010"/>
    <w:rsid w:val="45BB411C"/>
    <w:rsid w:val="45C17605"/>
    <w:rsid w:val="45C67482"/>
    <w:rsid w:val="45DD10D7"/>
    <w:rsid w:val="462A0E2C"/>
    <w:rsid w:val="465431B2"/>
    <w:rsid w:val="46614B51"/>
    <w:rsid w:val="466D6626"/>
    <w:rsid w:val="466E3142"/>
    <w:rsid w:val="46A9718F"/>
    <w:rsid w:val="46BA2BA1"/>
    <w:rsid w:val="46E645E0"/>
    <w:rsid w:val="46F341F7"/>
    <w:rsid w:val="471F3EAD"/>
    <w:rsid w:val="4735614A"/>
    <w:rsid w:val="47732362"/>
    <w:rsid w:val="4782223A"/>
    <w:rsid w:val="479B15AF"/>
    <w:rsid w:val="47A64338"/>
    <w:rsid w:val="47A94FD9"/>
    <w:rsid w:val="47BA5BAA"/>
    <w:rsid w:val="47C15A17"/>
    <w:rsid w:val="47F63D76"/>
    <w:rsid w:val="48090F22"/>
    <w:rsid w:val="48110940"/>
    <w:rsid w:val="48140924"/>
    <w:rsid w:val="481F4051"/>
    <w:rsid w:val="48415E34"/>
    <w:rsid w:val="484D7F90"/>
    <w:rsid w:val="48514D93"/>
    <w:rsid w:val="48787CB2"/>
    <w:rsid w:val="48865A0D"/>
    <w:rsid w:val="4892228E"/>
    <w:rsid w:val="48C310A9"/>
    <w:rsid w:val="48E35F26"/>
    <w:rsid w:val="48E43C2D"/>
    <w:rsid w:val="48EC675E"/>
    <w:rsid w:val="48F14764"/>
    <w:rsid w:val="49140382"/>
    <w:rsid w:val="491E158F"/>
    <w:rsid w:val="494115A1"/>
    <w:rsid w:val="49664330"/>
    <w:rsid w:val="496D6EDE"/>
    <w:rsid w:val="49770F02"/>
    <w:rsid w:val="49774584"/>
    <w:rsid w:val="49843353"/>
    <w:rsid w:val="498706C9"/>
    <w:rsid w:val="4998611D"/>
    <w:rsid w:val="49A9177F"/>
    <w:rsid w:val="49BA12AB"/>
    <w:rsid w:val="4A172DAC"/>
    <w:rsid w:val="4A85040B"/>
    <w:rsid w:val="4A9E6F76"/>
    <w:rsid w:val="4ABD72FE"/>
    <w:rsid w:val="4ACB130E"/>
    <w:rsid w:val="4ACF4D81"/>
    <w:rsid w:val="4AD6440F"/>
    <w:rsid w:val="4AE5283E"/>
    <w:rsid w:val="4AEF271E"/>
    <w:rsid w:val="4AF962C0"/>
    <w:rsid w:val="4B3A71B9"/>
    <w:rsid w:val="4B3F2DD4"/>
    <w:rsid w:val="4B7764B7"/>
    <w:rsid w:val="4BB55AB4"/>
    <w:rsid w:val="4BCC5676"/>
    <w:rsid w:val="4BDA7F6B"/>
    <w:rsid w:val="4BDF54E8"/>
    <w:rsid w:val="4BE72E23"/>
    <w:rsid w:val="4C0978F3"/>
    <w:rsid w:val="4C31453F"/>
    <w:rsid w:val="4C7C3C2F"/>
    <w:rsid w:val="4CAF3BDE"/>
    <w:rsid w:val="4CBE1B24"/>
    <w:rsid w:val="4CC7622F"/>
    <w:rsid w:val="4CE37A52"/>
    <w:rsid w:val="4CFA4A8D"/>
    <w:rsid w:val="4D0141C7"/>
    <w:rsid w:val="4D1717F4"/>
    <w:rsid w:val="4D3D44F7"/>
    <w:rsid w:val="4D3D56ED"/>
    <w:rsid w:val="4D5D506C"/>
    <w:rsid w:val="4D5F40E0"/>
    <w:rsid w:val="4D7F6FA9"/>
    <w:rsid w:val="4D881BDE"/>
    <w:rsid w:val="4D9552C0"/>
    <w:rsid w:val="4DEF4066"/>
    <w:rsid w:val="4E0A02EC"/>
    <w:rsid w:val="4E365D8C"/>
    <w:rsid w:val="4E444F41"/>
    <w:rsid w:val="4E4B0B58"/>
    <w:rsid w:val="4E6027B4"/>
    <w:rsid w:val="4E9154F5"/>
    <w:rsid w:val="4E9377FA"/>
    <w:rsid w:val="4EC307A6"/>
    <w:rsid w:val="4ECA0B5F"/>
    <w:rsid w:val="4F120982"/>
    <w:rsid w:val="4F2D1520"/>
    <w:rsid w:val="4F725353"/>
    <w:rsid w:val="4F8403AA"/>
    <w:rsid w:val="4FA724BD"/>
    <w:rsid w:val="4FD235DE"/>
    <w:rsid w:val="4FF637F1"/>
    <w:rsid w:val="500C39D5"/>
    <w:rsid w:val="50155805"/>
    <w:rsid w:val="50257257"/>
    <w:rsid w:val="50472446"/>
    <w:rsid w:val="50774FFD"/>
    <w:rsid w:val="50CC3F89"/>
    <w:rsid w:val="50D84BEB"/>
    <w:rsid w:val="50DE4A74"/>
    <w:rsid w:val="50E414F4"/>
    <w:rsid w:val="514E155C"/>
    <w:rsid w:val="5179070C"/>
    <w:rsid w:val="51870008"/>
    <w:rsid w:val="51993C76"/>
    <w:rsid w:val="51BE420C"/>
    <w:rsid w:val="52073B71"/>
    <w:rsid w:val="52096A93"/>
    <w:rsid w:val="521D08C2"/>
    <w:rsid w:val="521D5033"/>
    <w:rsid w:val="522C08A0"/>
    <w:rsid w:val="52586AFA"/>
    <w:rsid w:val="52D03E0A"/>
    <w:rsid w:val="52E6757D"/>
    <w:rsid w:val="52E75855"/>
    <w:rsid w:val="52EC4313"/>
    <w:rsid w:val="530E4AF2"/>
    <w:rsid w:val="53202F3A"/>
    <w:rsid w:val="53215F79"/>
    <w:rsid w:val="532738AF"/>
    <w:rsid w:val="53276D5B"/>
    <w:rsid w:val="53355078"/>
    <w:rsid w:val="5340362D"/>
    <w:rsid w:val="53530BA5"/>
    <w:rsid w:val="539904B2"/>
    <w:rsid w:val="53BE63FA"/>
    <w:rsid w:val="53FE0CDB"/>
    <w:rsid w:val="540B73DA"/>
    <w:rsid w:val="54107363"/>
    <w:rsid w:val="54154F0E"/>
    <w:rsid w:val="54315913"/>
    <w:rsid w:val="544F4263"/>
    <w:rsid w:val="54C224E0"/>
    <w:rsid w:val="54CE1A48"/>
    <w:rsid w:val="551522B9"/>
    <w:rsid w:val="55180FE9"/>
    <w:rsid w:val="55255EEA"/>
    <w:rsid w:val="55256D3E"/>
    <w:rsid w:val="552960BD"/>
    <w:rsid w:val="55310EAB"/>
    <w:rsid w:val="55C509EC"/>
    <w:rsid w:val="55D51109"/>
    <w:rsid w:val="55D9718B"/>
    <w:rsid w:val="562058F9"/>
    <w:rsid w:val="562C31DB"/>
    <w:rsid w:val="56403CBF"/>
    <w:rsid w:val="5663230B"/>
    <w:rsid w:val="56A26FBD"/>
    <w:rsid w:val="56FB5E07"/>
    <w:rsid w:val="57125F87"/>
    <w:rsid w:val="571E70F4"/>
    <w:rsid w:val="57272F88"/>
    <w:rsid w:val="57496B2F"/>
    <w:rsid w:val="577A440C"/>
    <w:rsid w:val="579642B6"/>
    <w:rsid w:val="57971750"/>
    <w:rsid w:val="57A21C79"/>
    <w:rsid w:val="57B92ADA"/>
    <w:rsid w:val="57BA6DF3"/>
    <w:rsid w:val="57C53BA1"/>
    <w:rsid w:val="57C81708"/>
    <w:rsid w:val="57D56AD6"/>
    <w:rsid w:val="57DF7060"/>
    <w:rsid w:val="57E042B3"/>
    <w:rsid w:val="58397AB4"/>
    <w:rsid w:val="5841546A"/>
    <w:rsid w:val="584822A1"/>
    <w:rsid w:val="5855549F"/>
    <w:rsid w:val="58785C13"/>
    <w:rsid w:val="590D2F1F"/>
    <w:rsid w:val="5914290E"/>
    <w:rsid w:val="591E1889"/>
    <w:rsid w:val="592123BC"/>
    <w:rsid w:val="59306FCE"/>
    <w:rsid w:val="595E1C7E"/>
    <w:rsid w:val="59942DC2"/>
    <w:rsid w:val="59A521D1"/>
    <w:rsid w:val="59A77DF5"/>
    <w:rsid w:val="59AC298A"/>
    <w:rsid w:val="59BC2FA9"/>
    <w:rsid w:val="59C54DE5"/>
    <w:rsid w:val="59F154E6"/>
    <w:rsid w:val="5A1E6F42"/>
    <w:rsid w:val="5A36174D"/>
    <w:rsid w:val="5AF217AA"/>
    <w:rsid w:val="5B0579C1"/>
    <w:rsid w:val="5B0A0286"/>
    <w:rsid w:val="5B282559"/>
    <w:rsid w:val="5B3953B8"/>
    <w:rsid w:val="5B4418C5"/>
    <w:rsid w:val="5B461EE9"/>
    <w:rsid w:val="5B622C28"/>
    <w:rsid w:val="5B7926A2"/>
    <w:rsid w:val="5B7D1E50"/>
    <w:rsid w:val="5B7F689B"/>
    <w:rsid w:val="5B813FEE"/>
    <w:rsid w:val="5B9F2EF7"/>
    <w:rsid w:val="5BA2083B"/>
    <w:rsid w:val="5C0C6281"/>
    <w:rsid w:val="5C0D0EA5"/>
    <w:rsid w:val="5C397890"/>
    <w:rsid w:val="5C4C31CF"/>
    <w:rsid w:val="5C8510CA"/>
    <w:rsid w:val="5C9327A3"/>
    <w:rsid w:val="5C971B79"/>
    <w:rsid w:val="5CED6483"/>
    <w:rsid w:val="5D023645"/>
    <w:rsid w:val="5D422C53"/>
    <w:rsid w:val="5D50061A"/>
    <w:rsid w:val="5D965A36"/>
    <w:rsid w:val="5DE51ED7"/>
    <w:rsid w:val="5E070CF2"/>
    <w:rsid w:val="5E0D623E"/>
    <w:rsid w:val="5E221384"/>
    <w:rsid w:val="5E7B415D"/>
    <w:rsid w:val="5E811EC5"/>
    <w:rsid w:val="5E89193E"/>
    <w:rsid w:val="5EBB0BAE"/>
    <w:rsid w:val="5EBC26AC"/>
    <w:rsid w:val="5EE026EF"/>
    <w:rsid w:val="5F0F6F4A"/>
    <w:rsid w:val="5F47042B"/>
    <w:rsid w:val="5F5F42B9"/>
    <w:rsid w:val="5F7677B9"/>
    <w:rsid w:val="5F9B7621"/>
    <w:rsid w:val="5F9E6A32"/>
    <w:rsid w:val="5FBB1802"/>
    <w:rsid w:val="5FEF4EF4"/>
    <w:rsid w:val="601A4068"/>
    <w:rsid w:val="60221E71"/>
    <w:rsid w:val="6042685F"/>
    <w:rsid w:val="608A4C54"/>
    <w:rsid w:val="60AC308F"/>
    <w:rsid w:val="60F11B64"/>
    <w:rsid w:val="60F564DA"/>
    <w:rsid w:val="61040CAB"/>
    <w:rsid w:val="6130585F"/>
    <w:rsid w:val="6146065C"/>
    <w:rsid w:val="615B71BE"/>
    <w:rsid w:val="617B2B91"/>
    <w:rsid w:val="61850C99"/>
    <w:rsid w:val="619453E6"/>
    <w:rsid w:val="61AA214E"/>
    <w:rsid w:val="61C32B35"/>
    <w:rsid w:val="61C77D98"/>
    <w:rsid w:val="61DE6BFD"/>
    <w:rsid w:val="61E04263"/>
    <w:rsid w:val="62034D81"/>
    <w:rsid w:val="622332B9"/>
    <w:rsid w:val="623C118F"/>
    <w:rsid w:val="62816E5C"/>
    <w:rsid w:val="62C14CE3"/>
    <w:rsid w:val="62D412F3"/>
    <w:rsid w:val="62FC1334"/>
    <w:rsid w:val="631B6D49"/>
    <w:rsid w:val="632D3BA2"/>
    <w:rsid w:val="633E636E"/>
    <w:rsid w:val="634A1BE2"/>
    <w:rsid w:val="6358577B"/>
    <w:rsid w:val="637B4494"/>
    <w:rsid w:val="637E6967"/>
    <w:rsid w:val="63AA2B84"/>
    <w:rsid w:val="63B549F1"/>
    <w:rsid w:val="63C66D2F"/>
    <w:rsid w:val="63EA527D"/>
    <w:rsid w:val="640A40CE"/>
    <w:rsid w:val="64276667"/>
    <w:rsid w:val="64362DCB"/>
    <w:rsid w:val="64396B61"/>
    <w:rsid w:val="644A1B86"/>
    <w:rsid w:val="644C639A"/>
    <w:rsid w:val="64911E4F"/>
    <w:rsid w:val="649379AF"/>
    <w:rsid w:val="64AE3317"/>
    <w:rsid w:val="64B50A14"/>
    <w:rsid w:val="64B649F0"/>
    <w:rsid w:val="65020281"/>
    <w:rsid w:val="65095177"/>
    <w:rsid w:val="65485CE4"/>
    <w:rsid w:val="65563A44"/>
    <w:rsid w:val="65602E92"/>
    <w:rsid w:val="656B500F"/>
    <w:rsid w:val="6577322C"/>
    <w:rsid w:val="657F22A4"/>
    <w:rsid w:val="65AF0E8D"/>
    <w:rsid w:val="65BE1D8A"/>
    <w:rsid w:val="65DA1591"/>
    <w:rsid w:val="65F32E5A"/>
    <w:rsid w:val="6614133F"/>
    <w:rsid w:val="663505AE"/>
    <w:rsid w:val="66425F1F"/>
    <w:rsid w:val="665E7088"/>
    <w:rsid w:val="66704EAA"/>
    <w:rsid w:val="66734949"/>
    <w:rsid w:val="668D796C"/>
    <w:rsid w:val="66933A77"/>
    <w:rsid w:val="66D03274"/>
    <w:rsid w:val="66FD0041"/>
    <w:rsid w:val="670952BF"/>
    <w:rsid w:val="67360595"/>
    <w:rsid w:val="67364BE8"/>
    <w:rsid w:val="675C37F8"/>
    <w:rsid w:val="676A4DF8"/>
    <w:rsid w:val="67945F38"/>
    <w:rsid w:val="67AF2F77"/>
    <w:rsid w:val="67C3037A"/>
    <w:rsid w:val="67C548F9"/>
    <w:rsid w:val="67CA20E4"/>
    <w:rsid w:val="67CE0DEF"/>
    <w:rsid w:val="67D4426D"/>
    <w:rsid w:val="67D51CD9"/>
    <w:rsid w:val="67FA132E"/>
    <w:rsid w:val="6808748B"/>
    <w:rsid w:val="683232E6"/>
    <w:rsid w:val="6851685A"/>
    <w:rsid w:val="68790DD7"/>
    <w:rsid w:val="68A3262D"/>
    <w:rsid w:val="68C2446A"/>
    <w:rsid w:val="68DB7C13"/>
    <w:rsid w:val="68DC1068"/>
    <w:rsid w:val="69086C27"/>
    <w:rsid w:val="690963B4"/>
    <w:rsid w:val="692F2392"/>
    <w:rsid w:val="69494EDF"/>
    <w:rsid w:val="69757249"/>
    <w:rsid w:val="69774CAC"/>
    <w:rsid w:val="69B773E8"/>
    <w:rsid w:val="69C44751"/>
    <w:rsid w:val="69DC12FB"/>
    <w:rsid w:val="6A0176CC"/>
    <w:rsid w:val="6A135125"/>
    <w:rsid w:val="6A335CFE"/>
    <w:rsid w:val="6A6F7924"/>
    <w:rsid w:val="6A7018EA"/>
    <w:rsid w:val="6A7472D2"/>
    <w:rsid w:val="6A8B013E"/>
    <w:rsid w:val="6AAA0C0C"/>
    <w:rsid w:val="6AAA129E"/>
    <w:rsid w:val="6AAC46DA"/>
    <w:rsid w:val="6ABD6172"/>
    <w:rsid w:val="6ABD662C"/>
    <w:rsid w:val="6AD86982"/>
    <w:rsid w:val="6AD93409"/>
    <w:rsid w:val="6AF03D3C"/>
    <w:rsid w:val="6B045219"/>
    <w:rsid w:val="6B115D4D"/>
    <w:rsid w:val="6B4C7F4D"/>
    <w:rsid w:val="6B5D1D43"/>
    <w:rsid w:val="6B755A57"/>
    <w:rsid w:val="6B7D30C9"/>
    <w:rsid w:val="6BA7248A"/>
    <w:rsid w:val="6BAC5BD7"/>
    <w:rsid w:val="6BB01DB4"/>
    <w:rsid w:val="6BCD7FF7"/>
    <w:rsid w:val="6BD26C70"/>
    <w:rsid w:val="6BD55A22"/>
    <w:rsid w:val="6C1A1331"/>
    <w:rsid w:val="6C1B2492"/>
    <w:rsid w:val="6C232109"/>
    <w:rsid w:val="6C4506BA"/>
    <w:rsid w:val="6C636025"/>
    <w:rsid w:val="6C682C89"/>
    <w:rsid w:val="6C9828FF"/>
    <w:rsid w:val="6C9B2B87"/>
    <w:rsid w:val="6CAD3389"/>
    <w:rsid w:val="6CB505AF"/>
    <w:rsid w:val="6CB77DCA"/>
    <w:rsid w:val="6CBD5F0D"/>
    <w:rsid w:val="6CBF24E3"/>
    <w:rsid w:val="6CD417AA"/>
    <w:rsid w:val="6CD66389"/>
    <w:rsid w:val="6CF938EB"/>
    <w:rsid w:val="6D13779F"/>
    <w:rsid w:val="6D2C54B6"/>
    <w:rsid w:val="6D5021CC"/>
    <w:rsid w:val="6D653163"/>
    <w:rsid w:val="6D661EB6"/>
    <w:rsid w:val="6D7C1058"/>
    <w:rsid w:val="6D843C58"/>
    <w:rsid w:val="6DA173EF"/>
    <w:rsid w:val="6DE82B2A"/>
    <w:rsid w:val="6E094D16"/>
    <w:rsid w:val="6E312B69"/>
    <w:rsid w:val="6E563FC5"/>
    <w:rsid w:val="6E6558F9"/>
    <w:rsid w:val="6E9923B9"/>
    <w:rsid w:val="6EB878E3"/>
    <w:rsid w:val="6ED93C40"/>
    <w:rsid w:val="6EDC1E98"/>
    <w:rsid w:val="6F1E41A8"/>
    <w:rsid w:val="6F36591A"/>
    <w:rsid w:val="6F450D24"/>
    <w:rsid w:val="6F4672B5"/>
    <w:rsid w:val="6F5E60B8"/>
    <w:rsid w:val="6F717F35"/>
    <w:rsid w:val="6F9B5728"/>
    <w:rsid w:val="6FB73517"/>
    <w:rsid w:val="6FB95831"/>
    <w:rsid w:val="6FC13C61"/>
    <w:rsid w:val="6FCD3E03"/>
    <w:rsid w:val="6FD22408"/>
    <w:rsid w:val="70055910"/>
    <w:rsid w:val="70365662"/>
    <w:rsid w:val="703C39D6"/>
    <w:rsid w:val="70503BC2"/>
    <w:rsid w:val="70504CE6"/>
    <w:rsid w:val="70547DF0"/>
    <w:rsid w:val="705B38ED"/>
    <w:rsid w:val="705D1AAB"/>
    <w:rsid w:val="70644401"/>
    <w:rsid w:val="707F368D"/>
    <w:rsid w:val="70B23E64"/>
    <w:rsid w:val="70BA718A"/>
    <w:rsid w:val="70D35BFC"/>
    <w:rsid w:val="711A3B01"/>
    <w:rsid w:val="711E6E80"/>
    <w:rsid w:val="7123268D"/>
    <w:rsid w:val="71244C52"/>
    <w:rsid w:val="71606479"/>
    <w:rsid w:val="71613236"/>
    <w:rsid w:val="71DA3BEA"/>
    <w:rsid w:val="71E047C3"/>
    <w:rsid w:val="71EB3BE4"/>
    <w:rsid w:val="71F53E3E"/>
    <w:rsid w:val="71FF30FF"/>
    <w:rsid w:val="72144CBC"/>
    <w:rsid w:val="721E5B51"/>
    <w:rsid w:val="722977C7"/>
    <w:rsid w:val="7244064B"/>
    <w:rsid w:val="72474F49"/>
    <w:rsid w:val="72665B17"/>
    <w:rsid w:val="726E3385"/>
    <w:rsid w:val="727B49AA"/>
    <w:rsid w:val="728A25E5"/>
    <w:rsid w:val="729A5D34"/>
    <w:rsid w:val="729E70C0"/>
    <w:rsid w:val="729F7080"/>
    <w:rsid w:val="72A71842"/>
    <w:rsid w:val="72AA3324"/>
    <w:rsid w:val="72BD7BC6"/>
    <w:rsid w:val="733B6F1C"/>
    <w:rsid w:val="734974F1"/>
    <w:rsid w:val="735D259A"/>
    <w:rsid w:val="737B4DA9"/>
    <w:rsid w:val="738C4842"/>
    <w:rsid w:val="73BB2996"/>
    <w:rsid w:val="74006252"/>
    <w:rsid w:val="74025D52"/>
    <w:rsid w:val="74297D4E"/>
    <w:rsid w:val="743254D7"/>
    <w:rsid w:val="744B7C8B"/>
    <w:rsid w:val="74633336"/>
    <w:rsid w:val="74635A4A"/>
    <w:rsid w:val="74791BEE"/>
    <w:rsid w:val="747B7C92"/>
    <w:rsid w:val="74AC41DD"/>
    <w:rsid w:val="74B201DD"/>
    <w:rsid w:val="74BF3004"/>
    <w:rsid w:val="750C2B0A"/>
    <w:rsid w:val="75294582"/>
    <w:rsid w:val="753623B8"/>
    <w:rsid w:val="754F273F"/>
    <w:rsid w:val="75AE71D8"/>
    <w:rsid w:val="75B57331"/>
    <w:rsid w:val="760347B0"/>
    <w:rsid w:val="761649A9"/>
    <w:rsid w:val="76212F65"/>
    <w:rsid w:val="7628751C"/>
    <w:rsid w:val="76383506"/>
    <w:rsid w:val="7639046F"/>
    <w:rsid w:val="764B0F22"/>
    <w:rsid w:val="765941A5"/>
    <w:rsid w:val="765B5A3B"/>
    <w:rsid w:val="76605EA3"/>
    <w:rsid w:val="76627730"/>
    <w:rsid w:val="76925EE4"/>
    <w:rsid w:val="76951C94"/>
    <w:rsid w:val="76A369AA"/>
    <w:rsid w:val="76D57DE9"/>
    <w:rsid w:val="76E0398F"/>
    <w:rsid w:val="76E3692F"/>
    <w:rsid w:val="770D2F24"/>
    <w:rsid w:val="77325DB8"/>
    <w:rsid w:val="773C736E"/>
    <w:rsid w:val="7753480F"/>
    <w:rsid w:val="775A313C"/>
    <w:rsid w:val="77612E61"/>
    <w:rsid w:val="776D35A5"/>
    <w:rsid w:val="77844F7A"/>
    <w:rsid w:val="77C95D39"/>
    <w:rsid w:val="77D357E6"/>
    <w:rsid w:val="78016B0A"/>
    <w:rsid w:val="780F4601"/>
    <w:rsid w:val="781756F6"/>
    <w:rsid w:val="78275195"/>
    <w:rsid w:val="784B024D"/>
    <w:rsid w:val="78646C3E"/>
    <w:rsid w:val="78A475B7"/>
    <w:rsid w:val="78A82AC1"/>
    <w:rsid w:val="78BC2EED"/>
    <w:rsid w:val="78CC0552"/>
    <w:rsid w:val="78F75065"/>
    <w:rsid w:val="78FA5A93"/>
    <w:rsid w:val="7916211E"/>
    <w:rsid w:val="79212C77"/>
    <w:rsid w:val="7921361B"/>
    <w:rsid w:val="795A0ABC"/>
    <w:rsid w:val="79713837"/>
    <w:rsid w:val="79730247"/>
    <w:rsid w:val="799031A2"/>
    <w:rsid w:val="79910563"/>
    <w:rsid w:val="79A112CA"/>
    <w:rsid w:val="79AC4D18"/>
    <w:rsid w:val="7A2049EF"/>
    <w:rsid w:val="7A2077D3"/>
    <w:rsid w:val="7A2125DA"/>
    <w:rsid w:val="7A3937A8"/>
    <w:rsid w:val="7A3B46FA"/>
    <w:rsid w:val="7A3C7F05"/>
    <w:rsid w:val="7A4F13FB"/>
    <w:rsid w:val="7A5B01AD"/>
    <w:rsid w:val="7AD33328"/>
    <w:rsid w:val="7B0C109C"/>
    <w:rsid w:val="7B344419"/>
    <w:rsid w:val="7B350086"/>
    <w:rsid w:val="7B563021"/>
    <w:rsid w:val="7B8C6992"/>
    <w:rsid w:val="7BAB787C"/>
    <w:rsid w:val="7BAE751F"/>
    <w:rsid w:val="7BB16856"/>
    <w:rsid w:val="7BE63AF2"/>
    <w:rsid w:val="7BE84475"/>
    <w:rsid w:val="7C20491D"/>
    <w:rsid w:val="7C255D2D"/>
    <w:rsid w:val="7C2C62B3"/>
    <w:rsid w:val="7C5322B7"/>
    <w:rsid w:val="7C554878"/>
    <w:rsid w:val="7C606CFB"/>
    <w:rsid w:val="7C665E5A"/>
    <w:rsid w:val="7C67620B"/>
    <w:rsid w:val="7C682DE8"/>
    <w:rsid w:val="7C6B499B"/>
    <w:rsid w:val="7C7D5CEA"/>
    <w:rsid w:val="7C9F1193"/>
    <w:rsid w:val="7CA84C1C"/>
    <w:rsid w:val="7CAA53DE"/>
    <w:rsid w:val="7CB51312"/>
    <w:rsid w:val="7CB61B95"/>
    <w:rsid w:val="7CC274B5"/>
    <w:rsid w:val="7CF80BAB"/>
    <w:rsid w:val="7CFF2C49"/>
    <w:rsid w:val="7D1A1059"/>
    <w:rsid w:val="7D48283F"/>
    <w:rsid w:val="7D4878BC"/>
    <w:rsid w:val="7D653284"/>
    <w:rsid w:val="7D683625"/>
    <w:rsid w:val="7D75672A"/>
    <w:rsid w:val="7D7D67E2"/>
    <w:rsid w:val="7D9A73BD"/>
    <w:rsid w:val="7DBF365E"/>
    <w:rsid w:val="7DD1288E"/>
    <w:rsid w:val="7DEF0497"/>
    <w:rsid w:val="7E0D1209"/>
    <w:rsid w:val="7E3935A2"/>
    <w:rsid w:val="7E436264"/>
    <w:rsid w:val="7E607D66"/>
    <w:rsid w:val="7E833E88"/>
    <w:rsid w:val="7E914CEB"/>
    <w:rsid w:val="7EB53631"/>
    <w:rsid w:val="7EDC5A98"/>
    <w:rsid w:val="7F001C0E"/>
    <w:rsid w:val="7F1D0991"/>
    <w:rsid w:val="7F264B5A"/>
    <w:rsid w:val="7F401112"/>
    <w:rsid w:val="7F4F58B2"/>
    <w:rsid w:val="7F530114"/>
    <w:rsid w:val="7F545E99"/>
    <w:rsid w:val="7F5469A1"/>
    <w:rsid w:val="7F604BDE"/>
    <w:rsid w:val="7F854251"/>
    <w:rsid w:val="7F95179D"/>
    <w:rsid w:val="7FA55262"/>
    <w:rsid w:val="7FC80554"/>
    <w:rsid w:val="7FD5568C"/>
    <w:rsid w:val="7FF31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_GB2312" w:cs="Times New Roman"/>
      <w:sz w:val="32"/>
    </w:rPr>
  </w:style>
  <w:style w:type="paragraph" w:styleId="4">
    <w:name w:val="toc 3"/>
    <w:next w:val="1"/>
    <w:unhideWhenUsed/>
    <w:qFormat/>
    <w:uiPriority w:val="39"/>
    <w:pPr>
      <w:kinsoku w:val="0"/>
      <w:autoSpaceDE w:val="0"/>
      <w:autoSpaceDN w:val="0"/>
      <w:adjustRightInd w:val="0"/>
      <w:snapToGrid w:val="0"/>
      <w:spacing w:line="540" w:lineRule="exact"/>
      <w:textAlignment w:val="baseline"/>
    </w:pPr>
    <w:rPr>
      <w:rFonts w:ascii="黑体" w:hAnsi="黑体" w:eastAsia="黑体" w:cs="Arial"/>
      <w:snapToGrid w:val="0"/>
      <w:color w:val="000000"/>
      <w:sz w:val="32"/>
      <w:szCs w:val="32"/>
      <w:lang w:val="en-US" w:eastAsia="zh-CN" w:bidi="ar-SA"/>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页脚 Char"/>
    <w:basedOn w:val="9"/>
    <w:link w:val="5"/>
    <w:qFormat/>
    <w:uiPriority w:val="99"/>
    <w:rPr>
      <w:rFonts w:asciiTheme="minorHAnsi" w:hAnsiTheme="minorHAnsi" w:eastAsiaTheme="minorEastAsia" w:cstheme="minorBidi"/>
      <w:kern w:val="2"/>
      <w:sz w:val="18"/>
      <w:szCs w:val="18"/>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1272</Words>
  <Characters>940</Characters>
  <Lines>7</Lines>
  <Paragraphs>4</Paragraphs>
  <TotalTime>24</TotalTime>
  <ScaleCrop>false</ScaleCrop>
  <LinksUpToDate>false</LinksUpToDate>
  <CharactersWithSpaces>2208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2023-11-10T03:39:00Z</dcterms:created>
  <dc:creator>未定义</dc:creator>
  <cp:lastModifiedBy>_Frank.♛</cp:lastModifiedBy>
  <dcterms:modified xsi:type="dcterms:W3CDTF">2024-06-11T10:40:08Z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A48AA3ED8D69415289EF73AC0EF51AEB_12</vt:lpwstr>
  </property>
</Properties>
</file>