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9E92C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白碱滩区中学寄宿制改革方案</w:t>
      </w:r>
      <w:r>
        <w:rPr>
          <w:rFonts w:ascii="Times New Roman" w:hAnsi="Times New Roman" w:eastAsia="方正小标宋简体" w:cs="Times New Roman"/>
          <w:sz w:val="44"/>
          <w:szCs w:val="44"/>
        </w:rPr>
        <w:t>》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情况说明</w:t>
      </w:r>
    </w:p>
    <w:p w14:paraId="17131853">
      <w:p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 w14:paraId="5298EBBD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区人民政府：</w:t>
      </w:r>
    </w:p>
    <w:p w14:paraId="1476B4E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根据我区教育实际情况，区教育局制定了《白碱滩区中学寄宿制改革方案》，因改革方案涉及教育资源配置优化、基础设施建设等重大事项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现向区政府常务会提请审议《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白碱滩区中学寄宿制改革方案》。</w:t>
      </w:r>
    </w:p>
    <w:p w14:paraId="2940C9C7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一、背景依据</w:t>
      </w:r>
    </w:p>
    <w:p w14:paraId="632F018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近年来，我区面临本地生源减少、非本地生源增多且生源总量下降的总体趋势。流动人口比例增大，外地户籍学生占比达到51%。外来务工人员家庭和长期野外作业人员家庭比例高，该群体子女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因家长忙于生计，</w:t>
      </w:r>
      <w:r>
        <w:rPr>
          <w:rFonts w:ascii="Times New Roman" w:hAnsi="Times New Roman" w:eastAsia="仿宋_GB2312" w:cs="Times New Roman"/>
          <w:sz w:val="32"/>
          <w:szCs w:val="32"/>
        </w:rPr>
        <w:t>普遍存在家庭教育缺失，课后无人监管等问题，导致全区教育质量难以有效提升。通过寄宿制学校建设，为学生提供优质跟踪式教育服务，弥补家庭教育缺失，有效解决我区当前面临的教育困境，进一步推动教育高质量发展。</w:t>
      </w:r>
    </w:p>
    <w:p w14:paraId="67B934C7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二、审核研究情况</w:t>
      </w:r>
    </w:p>
    <w:p w14:paraId="4AD92CA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区教育局结合2025年至2027年中小学新生人数变化预测情况，按照“分步实施，稳步推进”的原则，制定了详细的寄宿制改革推进方案，并对改革过程中可能面临的困难进行了全面梳理与分析。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2月21日，区教育局面向第五中学初二年级、第十中学三个年级的走读生及其家长开展寄宿制改革意向调研，共发放问卷913份（学生436份、家长477份）。数据显示，89.88%的学生、90%以上的家长支持寄宿制改革。</w:t>
      </w:r>
    </w:p>
    <w:p w14:paraId="08920132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黑体"/>
          <w:sz w:val="32"/>
          <w:szCs w:val="32"/>
        </w:rPr>
        <w:t>核心内容</w:t>
      </w:r>
    </w:p>
    <w:p w14:paraId="6444936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根据我区中小学新生人数变化分析，预计到2027年，我区初中新生人数将会达到峰值，但小学新生人数已进入衰减期，根据这个情况，区教育局党组研究决定，按照“分步实施，稳步推进”的原则，</w:t>
      </w:r>
      <w:r>
        <w:rPr>
          <w:rFonts w:ascii="Times New Roman" w:hAnsi="Times New Roman" w:eastAsia="仿宋_GB2312" w:cs="Times New Roman"/>
          <w:sz w:val="32"/>
          <w:szCs w:val="32"/>
        </w:rPr>
        <w:t>以2027年为界限，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到2031年9月，分三个阶段完成</w:t>
      </w:r>
      <w:r>
        <w:rPr>
          <w:rFonts w:ascii="Times New Roman" w:hAnsi="Times New Roman" w:eastAsia="仿宋_GB2312" w:cs="Times New Roman"/>
          <w:sz w:val="32"/>
          <w:szCs w:val="32"/>
        </w:rPr>
        <w:t>寄宿制改革。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现提请区政府常务会议研究审议。</w:t>
      </w:r>
    </w:p>
    <w:tbl>
      <w:tblPr>
        <w:tblStyle w:val="14"/>
        <w:tblW w:w="51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568"/>
        <w:gridCol w:w="7041"/>
      </w:tblGrid>
      <w:tr w14:paraId="34E8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429" w:type="pct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364072E9">
            <w:pPr>
              <w:pStyle w:val="13"/>
              <w:spacing w:before="0" w:after="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阶段</w:t>
            </w:r>
          </w:p>
        </w:tc>
        <w:tc>
          <w:tcPr>
            <w:tcW w:w="832" w:type="pct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0D131B1C">
            <w:pPr>
              <w:pStyle w:val="13"/>
              <w:spacing w:before="0" w:after="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时间</w:t>
            </w:r>
          </w:p>
        </w:tc>
        <w:tc>
          <w:tcPr>
            <w:tcW w:w="3737" w:type="pct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41F53DD0">
            <w:pPr>
              <w:pStyle w:val="13"/>
              <w:spacing w:before="0" w:after="0"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预计达成目标</w:t>
            </w:r>
          </w:p>
        </w:tc>
      </w:tr>
      <w:tr w14:paraId="6347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pct"/>
            <w:vAlign w:val="center"/>
          </w:tcPr>
          <w:p w14:paraId="5F359FB6">
            <w:pPr>
              <w:pStyle w:val="13"/>
              <w:spacing w:before="0" w:after="0"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第一阶段</w:t>
            </w:r>
          </w:p>
        </w:tc>
        <w:tc>
          <w:tcPr>
            <w:tcW w:w="832" w:type="pct"/>
            <w:vAlign w:val="center"/>
          </w:tcPr>
          <w:p w14:paraId="622E4080">
            <w:pPr>
              <w:pStyle w:val="13"/>
              <w:spacing w:before="0" w:after="0"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2025年9月实施</w:t>
            </w:r>
          </w:p>
        </w:tc>
        <w:tc>
          <w:tcPr>
            <w:tcW w:w="3737" w:type="pct"/>
            <w:vAlign w:val="center"/>
          </w:tcPr>
          <w:p w14:paraId="4A90EB59">
            <w:pPr>
              <w:pStyle w:val="13"/>
              <w:spacing w:before="0" w:after="0"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1.第五中学初三年级走读生全部转为寄宿制，总寄宿人数达1250人。</w:t>
            </w:r>
          </w:p>
          <w:p w14:paraId="6139C374">
            <w:pPr>
              <w:pStyle w:val="13"/>
              <w:spacing w:before="0" w:after="0"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2.第十中学三个年级走读生全面推行寄宿制，总寄宿人数达1620人。</w:t>
            </w:r>
          </w:p>
          <w:p w14:paraId="009AB829">
            <w:pPr>
              <w:pStyle w:val="13"/>
              <w:spacing w:before="0" w:after="0"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3.第十三中学高中三个年级选拔400名优秀学生入住。</w:t>
            </w:r>
          </w:p>
        </w:tc>
      </w:tr>
      <w:tr w14:paraId="506F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pct"/>
            <w:vAlign w:val="center"/>
          </w:tcPr>
          <w:p w14:paraId="3372D5E2">
            <w:pPr>
              <w:pStyle w:val="13"/>
              <w:spacing w:before="0" w:after="0"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第二阶段</w:t>
            </w:r>
          </w:p>
        </w:tc>
        <w:tc>
          <w:tcPr>
            <w:tcW w:w="832" w:type="pct"/>
            <w:vAlign w:val="center"/>
          </w:tcPr>
          <w:p w14:paraId="4F1B3E32">
            <w:pPr>
              <w:pStyle w:val="13"/>
              <w:spacing w:before="0" w:after="0"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2027年9月完成</w:t>
            </w:r>
          </w:p>
        </w:tc>
        <w:tc>
          <w:tcPr>
            <w:tcW w:w="3737" w:type="pct"/>
            <w:vAlign w:val="center"/>
          </w:tcPr>
          <w:p w14:paraId="2A150C3B">
            <w:pPr>
              <w:pStyle w:val="13"/>
              <w:spacing w:before="0" w:after="0"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1.第五中学完成初二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、初三</w:t>
            </w:r>
            <w:r>
              <w:rPr>
                <w:rFonts w:ascii="Times New Roman" w:hAnsi="Times New Roman" w:eastAsia="仿宋_GB2312" w:cs="Times New Roman"/>
                <w:sz w:val="24"/>
              </w:rPr>
              <w:t>年级走读生寄宿，总寄宿人数达1500人。</w:t>
            </w:r>
          </w:p>
          <w:p w14:paraId="3A0ED1BF">
            <w:pPr>
              <w:pStyle w:val="13"/>
              <w:spacing w:before="0" w:after="0"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2.第十三中学维持高中400名优秀学生的住宿安排不变，同时将约 50 名初中学生分流至第十中学寄宿。</w:t>
            </w:r>
          </w:p>
          <w:p w14:paraId="62DC3E21">
            <w:pPr>
              <w:pStyle w:val="13"/>
              <w:spacing w:before="0" w:after="0"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3.第十中学接收第十三中学分流的约 50 名初中学生入住。</w:t>
            </w:r>
          </w:p>
        </w:tc>
      </w:tr>
      <w:tr w14:paraId="51E7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pct"/>
            <w:vAlign w:val="center"/>
          </w:tcPr>
          <w:p w14:paraId="5D6D5E23">
            <w:pPr>
              <w:pStyle w:val="13"/>
              <w:spacing w:before="0" w:after="0"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第三阶段</w:t>
            </w:r>
          </w:p>
        </w:tc>
        <w:tc>
          <w:tcPr>
            <w:tcW w:w="832" w:type="pct"/>
            <w:vAlign w:val="center"/>
          </w:tcPr>
          <w:p w14:paraId="64B7E9A1">
            <w:pPr>
              <w:pStyle w:val="13"/>
              <w:spacing w:before="0" w:after="0"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至2031年9完成</w:t>
            </w:r>
          </w:p>
        </w:tc>
        <w:tc>
          <w:tcPr>
            <w:tcW w:w="3737" w:type="pct"/>
            <w:vAlign w:val="center"/>
          </w:tcPr>
          <w:p w14:paraId="16E5633D">
            <w:pPr>
              <w:pStyle w:val="13"/>
              <w:spacing w:before="0" w:after="0"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1.第五中学初中三个年级全部实施寄宿制。</w:t>
            </w:r>
          </w:p>
          <w:p w14:paraId="6F60A183">
            <w:pPr>
              <w:pStyle w:val="13"/>
              <w:spacing w:before="0" w:after="0"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2.第十中学三个年级走读生全部寄宿。</w:t>
            </w:r>
          </w:p>
          <w:p w14:paraId="56F44649">
            <w:pPr>
              <w:pStyle w:val="13"/>
              <w:spacing w:before="0" w:after="0"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3.第十三中学转型为独立高级中学，高中三个年级全面推行寄宿制。</w:t>
            </w:r>
          </w:p>
        </w:tc>
      </w:tr>
    </w:tbl>
    <w:p w14:paraId="063CBE5B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第一阶段（2025年9月至2027年7月）本级财政需承担每年46.8万元的外包服务费用；</w:t>
      </w:r>
    </w:p>
    <w:tbl>
      <w:tblPr>
        <w:tblStyle w:val="14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63"/>
        <w:gridCol w:w="900"/>
        <w:gridCol w:w="1087"/>
        <w:gridCol w:w="864"/>
        <w:gridCol w:w="2664"/>
        <w:gridCol w:w="1785"/>
      </w:tblGrid>
      <w:tr w14:paraId="10E4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36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3CADA20D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类别</w:t>
            </w:r>
          </w:p>
        </w:tc>
        <w:tc>
          <w:tcPr>
            <w:tcW w:w="963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4639CC80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第五中学</w:t>
            </w:r>
          </w:p>
        </w:tc>
        <w:tc>
          <w:tcPr>
            <w:tcW w:w="900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2DD8808C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第十中学</w:t>
            </w:r>
          </w:p>
        </w:tc>
        <w:tc>
          <w:tcPr>
            <w:tcW w:w="1087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113BF9BC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第十三中学</w:t>
            </w:r>
          </w:p>
        </w:tc>
        <w:tc>
          <w:tcPr>
            <w:tcW w:w="864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5224AC09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合计</w:t>
            </w:r>
          </w:p>
        </w:tc>
        <w:tc>
          <w:tcPr>
            <w:tcW w:w="2664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5783C5D7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依据</w:t>
            </w:r>
          </w:p>
        </w:tc>
        <w:tc>
          <w:tcPr>
            <w:tcW w:w="1785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67CB6700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备注</w:t>
            </w:r>
          </w:p>
        </w:tc>
      </w:tr>
      <w:tr w14:paraId="7CFD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936" w:type="dxa"/>
            <w:vAlign w:val="center"/>
          </w:tcPr>
          <w:p w14:paraId="0E94E9F9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食堂工作人员</w:t>
            </w:r>
          </w:p>
        </w:tc>
        <w:tc>
          <w:tcPr>
            <w:tcW w:w="963" w:type="dxa"/>
            <w:vAlign w:val="center"/>
          </w:tcPr>
          <w:p w14:paraId="05147DB3">
            <w:pPr>
              <w:pStyle w:val="13"/>
              <w:spacing w:line="300" w:lineRule="exact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 w14:paraId="775169D3">
            <w:pPr>
              <w:pStyle w:val="13"/>
              <w:spacing w:line="300" w:lineRule="exact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87" w:type="dxa"/>
            <w:vAlign w:val="center"/>
          </w:tcPr>
          <w:p w14:paraId="368DADA0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4" w:type="dxa"/>
            <w:vAlign w:val="center"/>
          </w:tcPr>
          <w:p w14:paraId="55B501D2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+8</w:t>
            </w:r>
          </w:p>
        </w:tc>
        <w:tc>
          <w:tcPr>
            <w:tcW w:w="2664" w:type="dxa"/>
            <w:vAlign w:val="center"/>
          </w:tcPr>
          <w:p w14:paraId="0B32EC12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关于印发《新疆区内初中班、区内高中班学校食堂管理暂行规定（试行）》的通知（新教内学〔2014〕2号）</w:t>
            </w:r>
          </w:p>
        </w:tc>
        <w:tc>
          <w:tcPr>
            <w:tcW w:w="1785" w:type="dxa"/>
            <w:vAlign w:val="center"/>
          </w:tcPr>
          <w:p w14:paraId="7C92BAAD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食堂未配备机械设备的情况下，应按照1:40的比例配备工作人员</w:t>
            </w:r>
          </w:p>
        </w:tc>
      </w:tr>
      <w:tr w14:paraId="5220A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 w14:paraId="6F2BABFA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宿舍生活老师</w:t>
            </w:r>
          </w:p>
        </w:tc>
        <w:tc>
          <w:tcPr>
            <w:tcW w:w="963" w:type="dxa"/>
            <w:vAlign w:val="center"/>
          </w:tcPr>
          <w:p w14:paraId="5D280EA6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14:paraId="7DB781C7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  <w:r>
              <w:rPr>
                <w:rFonts w:hint="eastAsia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87" w:type="dxa"/>
            <w:vAlign w:val="center"/>
          </w:tcPr>
          <w:p w14:paraId="4D01137F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4" w:type="dxa"/>
            <w:vAlign w:val="center"/>
          </w:tcPr>
          <w:p w14:paraId="0270E6DD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+2</w:t>
            </w:r>
          </w:p>
        </w:tc>
        <w:tc>
          <w:tcPr>
            <w:tcW w:w="2664" w:type="dxa"/>
            <w:vAlign w:val="center"/>
          </w:tcPr>
          <w:p w14:paraId="32B52A2C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第十中学启用一栋改造宿舍楼</w:t>
            </w:r>
          </w:p>
        </w:tc>
        <w:tc>
          <w:tcPr>
            <w:tcW w:w="1785" w:type="dxa"/>
            <w:vAlign w:val="center"/>
          </w:tcPr>
          <w:p w14:paraId="252D95BC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636F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412D641B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劳务外派人员工资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2677EB7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19.2</w:t>
            </w:r>
            <w:r>
              <w:rPr>
                <w:rFonts w:ascii="Times New Roman" w:hAnsi="Times New Roman"/>
                <w:sz w:val="22"/>
                <w:szCs w:val="22"/>
              </w:rPr>
              <w:t>万元/年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77CFAD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27.6</w:t>
            </w:r>
            <w:r>
              <w:rPr>
                <w:rFonts w:ascii="Times New Roman" w:hAnsi="Times New Roman"/>
                <w:sz w:val="22"/>
                <w:szCs w:val="22"/>
              </w:rPr>
              <w:t>万元/年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97F08A7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--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FA9AEB2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46.8</w:t>
            </w:r>
            <w:r>
              <w:rPr>
                <w:rFonts w:ascii="Times New Roman" w:hAnsi="Times New Roman"/>
                <w:sz w:val="22"/>
                <w:szCs w:val="22"/>
              </w:rPr>
              <w:t>万元/年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2A08EAA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目前劳务外派人员平均工资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904E61B">
            <w:pPr>
              <w:pStyle w:val="13"/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食堂4000元/月，生活老师3500元/月</w:t>
            </w:r>
          </w:p>
        </w:tc>
      </w:tr>
    </w:tbl>
    <w:p w14:paraId="054FDC4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第二阶段（2027年9月至2031年7月）本级财政需承担每年46.8万元的外包服务费用，此外需向上争取2000万元资金，用于五中新建宿舍楼；</w:t>
      </w:r>
    </w:p>
    <w:tbl>
      <w:tblPr>
        <w:tblStyle w:val="14"/>
        <w:tblW w:w="9425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963"/>
        <w:gridCol w:w="900"/>
        <w:gridCol w:w="1087"/>
        <w:gridCol w:w="864"/>
        <w:gridCol w:w="2664"/>
        <w:gridCol w:w="1916"/>
      </w:tblGrid>
      <w:tr w14:paraId="1FCB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31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6D466516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类别</w:t>
            </w:r>
          </w:p>
        </w:tc>
        <w:tc>
          <w:tcPr>
            <w:tcW w:w="963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14BF36AF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第五中学</w:t>
            </w:r>
          </w:p>
        </w:tc>
        <w:tc>
          <w:tcPr>
            <w:tcW w:w="900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71F5DE96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第十中学</w:t>
            </w:r>
          </w:p>
        </w:tc>
        <w:tc>
          <w:tcPr>
            <w:tcW w:w="1087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66464A00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第十三中学</w:t>
            </w:r>
          </w:p>
        </w:tc>
        <w:tc>
          <w:tcPr>
            <w:tcW w:w="864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7A1996C5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合计</w:t>
            </w:r>
          </w:p>
        </w:tc>
        <w:tc>
          <w:tcPr>
            <w:tcW w:w="2664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087DD301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依据</w:t>
            </w:r>
          </w:p>
        </w:tc>
        <w:tc>
          <w:tcPr>
            <w:tcW w:w="1916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65F9C653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备注</w:t>
            </w:r>
          </w:p>
        </w:tc>
      </w:tr>
      <w:tr w14:paraId="41B15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031" w:type="dxa"/>
            <w:vAlign w:val="center"/>
          </w:tcPr>
          <w:p w14:paraId="3A62F13D">
            <w:pPr>
              <w:pStyle w:val="13"/>
              <w:spacing w:line="300" w:lineRule="exact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食堂工作人员</w:t>
            </w:r>
          </w:p>
        </w:tc>
        <w:tc>
          <w:tcPr>
            <w:tcW w:w="963" w:type="dxa"/>
            <w:vAlign w:val="center"/>
          </w:tcPr>
          <w:p w14:paraId="2A39105D">
            <w:pPr>
              <w:pStyle w:val="13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  <w:r>
              <w:rPr>
                <w:rFonts w:hint="eastAsia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14:paraId="04B383D8">
            <w:pPr>
              <w:pStyle w:val="13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  <w:r>
              <w:rPr>
                <w:rFonts w:hint="eastAsia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87" w:type="dxa"/>
            <w:vAlign w:val="center"/>
          </w:tcPr>
          <w:p w14:paraId="312EC42F">
            <w:pPr>
              <w:pStyle w:val="13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4" w:type="dxa"/>
            <w:vAlign w:val="center"/>
          </w:tcPr>
          <w:p w14:paraId="706FDB13">
            <w:pPr>
              <w:pStyle w:val="13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+8</w:t>
            </w:r>
          </w:p>
        </w:tc>
        <w:tc>
          <w:tcPr>
            <w:tcW w:w="2664" w:type="dxa"/>
            <w:vAlign w:val="center"/>
          </w:tcPr>
          <w:p w14:paraId="3D6927B9">
            <w:pPr>
              <w:pStyle w:val="13"/>
              <w:spacing w:line="300" w:lineRule="exact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关于印发《新疆区内初中班、区内高中班学校食堂管理暂行规定（试行）》的通知（新教内学〔2014〕2号）</w:t>
            </w:r>
          </w:p>
        </w:tc>
        <w:tc>
          <w:tcPr>
            <w:tcW w:w="1916" w:type="dxa"/>
            <w:vAlign w:val="center"/>
          </w:tcPr>
          <w:p w14:paraId="3CDBFF56">
            <w:pPr>
              <w:pStyle w:val="13"/>
              <w:spacing w:line="300" w:lineRule="exact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食堂未配备机械设备的情况下，应按照1:40的比例配备工作人员</w:t>
            </w:r>
          </w:p>
        </w:tc>
      </w:tr>
      <w:tr w14:paraId="3A19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 w14:paraId="58D2AAD0">
            <w:pPr>
              <w:pStyle w:val="13"/>
              <w:spacing w:line="300" w:lineRule="exact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宿舍生活老师</w:t>
            </w:r>
          </w:p>
        </w:tc>
        <w:tc>
          <w:tcPr>
            <w:tcW w:w="963" w:type="dxa"/>
            <w:vAlign w:val="center"/>
          </w:tcPr>
          <w:p w14:paraId="5911984B">
            <w:pPr>
              <w:pStyle w:val="13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  <w:r>
              <w:rPr>
                <w:rFonts w:hint="eastAsia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14:paraId="26070FAB">
            <w:pPr>
              <w:pStyle w:val="13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7" w:type="dxa"/>
            <w:vAlign w:val="center"/>
          </w:tcPr>
          <w:p w14:paraId="663301E6">
            <w:pPr>
              <w:pStyle w:val="13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4" w:type="dxa"/>
            <w:vAlign w:val="center"/>
          </w:tcPr>
          <w:p w14:paraId="3DC1D84C">
            <w:pPr>
              <w:pStyle w:val="13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  <w:r>
              <w:rPr>
                <w:rFonts w:hint="eastAsia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64" w:type="dxa"/>
            <w:vAlign w:val="center"/>
          </w:tcPr>
          <w:p w14:paraId="02C25828">
            <w:pPr>
              <w:pStyle w:val="13"/>
              <w:spacing w:line="300" w:lineRule="exact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第五中学新建一栋宿舍楼</w:t>
            </w:r>
          </w:p>
        </w:tc>
        <w:tc>
          <w:tcPr>
            <w:tcW w:w="1916" w:type="dxa"/>
            <w:vAlign w:val="center"/>
          </w:tcPr>
          <w:p w14:paraId="0F9BFA69">
            <w:pPr>
              <w:pStyle w:val="13"/>
              <w:spacing w:line="300" w:lineRule="exact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</w:p>
        </w:tc>
      </w:tr>
      <w:tr w14:paraId="7DB9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31" w:type="dxa"/>
            <w:shd w:val="clear" w:color="auto" w:fill="auto"/>
            <w:vAlign w:val="center"/>
          </w:tcPr>
          <w:p w14:paraId="7A82405B">
            <w:pPr>
              <w:pStyle w:val="13"/>
              <w:spacing w:line="300" w:lineRule="exact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w w:val="80"/>
                <w:sz w:val="22"/>
                <w:szCs w:val="22"/>
              </w:rPr>
              <w:t>劳务外派人员工资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D80FE90">
            <w:pPr>
              <w:pStyle w:val="13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37.2</w:t>
            </w:r>
            <w:r>
              <w:rPr>
                <w:rFonts w:ascii="Times New Roman" w:hAnsi="Times New Roman"/>
                <w:sz w:val="22"/>
                <w:szCs w:val="22"/>
              </w:rPr>
              <w:t>万元/年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47EAC1">
            <w:pPr>
              <w:pStyle w:val="13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9.6</w:t>
            </w:r>
            <w:r>
              <w:rPr>
                <w:rFonts w:ascii="Times New Roman" w:hAnsi="Times New Roman"/>
                <w:sz w:val="22"/>
                <w:szCs w:val="22"/>
              </w:rPr>
              <w:t>万元/年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0D1F58">
            <w:pPr>
              <w:pStyle w:val="13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0E4D43C">
            <w:pPr>
              <w:pStyle w:val="13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46.8</w:t>
            </w:r>
            <w:r>
              <w:rPr>
                <w:rFonts w:ascii="Times New Roman" w:hAnsi="Times New Roman"/>
                <w:sz w:val="22"/>
                <w:szCs w:val="22"/>
              </w:rPr>
              <w:t>万元/年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6692F9A">
            <w:pPr>
              <w:pStyle w:val="13"/>
              <w:spacing w:line="300" w:lineRule="exact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目前劳务外派人员平均工资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8199860">
            <w:pPr>
              <w:pStyle w:val="13"/>
              <w:spacing w:line="300" w:lineRule="exact"/>
              <w:jc w:val="center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w w:val="80"/>
                <w:sz w:val="22"/>
                <w:szCs w:val="22"/>
              </w:rPr>
              <w:t>食堂4000元/月，生活老师3500元/月</w:t>
            </w:r>
          </w:p>
        </w:tc>
      </w:tr>
    </w:tbl>
    <w:p w14:paraId="5950092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第三阶段（2031年9月以后）本级财政需承担每年80.4万元的外包服务费用，还需向上争取5000万元资金，用于十三中新建宿舍楼。</w:t>
      </w:r>
    </w:p>
    <w:tbl>
      <w:tblPr>
        <w:tblStyle w:val="14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963"/>
        <w:gridCol w:w="900"/>
        <w:gridCol w:w="1087"/>
        <w:gridCol w:w="864"/>
        <w:gridCol w:w="2799"/>
        <w:gridCol w:w="2000"/>
      </w:tblGrid>
      <w:tr w14:paraId="61B2F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25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7C38C18A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类别</w:t>
            </w:r>
          </w:p>
        </w:tc>
        <w:tc>
          <w:tcPr>
            <w:tcW w:w="963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311CB82C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第五中学</w:t>
            </w:r>
          </w:p>
        </w:tc>
        <w:tc>
          <w:tcPr>
            <w:tcW w:w="900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5B89F8C7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第十中学</w:t>
            </w:r>
          </w:p>
        </w:tc>
        <w:tc>
          <w:tcPr>
            <w:tcW w:w="1087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02D452BB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第十三中学</w:t>
            </w:r>
          </w:p>
        </w:tc>
        <w:tc>
          <w:tcPr>
            <w:tcW w:w="864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1E1A03DB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合计</w:t>
            </w:r>
          </w:p>
        </w:tc>
        <w:tc>
          <w:tcPr>
            <w:tcW w:w="2799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57E52742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依据</w:t>
            </w:r>
          </w:p>
        </w:tc>
        <w:tc>
          <w:tcPr>
            <w:tcW w:w="2000" w:type="dxa"/>
            <w:tcBorders>
              <w:bottom w:val="single" w:color="auto" w:sz="0" w:space="0"/>
              <w:insideH w:val="single" w:sz="0" w:space="0"/>
            </w:tcBorders>
            <w:vAlign w:val="center"/>
          </w:tcPr>
          <w:p w14:paraId="4DDE2CB2">
            <w:pPr>
              <w:pStyle w:val="13"/>
              <w:spacing w:line="3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备注</w:t>
            </w:r>
          </w:p>
        </w:tc>
      </w:tr>
      <w:tr w14:paraId="1A80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325" w:type="dxa"/>
            <w:vAlign w:val="center"/>
          </w:tcPr>
          <w:p w14:paraId="460B8919">
            <w:pPr>
              <w:pStyle w:val="13"/>
              <w:spacing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食堂工作人员</w:t>
            </w:r>
          </w:p>
        </w:tc>
        <w:tc>
          <w:tcPr>
            <w:tcW w:w="963" w:type="dxa"/>
            <w:vAlign w:val="center"/>
          </w:tcPr>
          <w:p w14:paraId="764EC219">
            <w:pPr>
              <w:pStyle w:val="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+</w:t>
            </w: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900" w:type="dxa"/>
            <w:vAlign w:val="center"/>
          </w:tcPr>
          <w:p w14:paraId="056A8A58">
            <w:pPr>
              <w:pStyle w:val="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+7</w:t>
            </w:r>
          </w:p>
        </w:tc>
        <w:tc>
          <w:tcPr>
            <w:tcW w:w="1087" w:type="dxa"/>
            <w:vAlign w:val="center"/>
          </w:tcPr>
          <w:p w14:paraId="5A5CBFF4">
            <w:pPr>
              <w:pStyle w:val="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vAlign w:val="center"/>
          </w:tcPr>
          <w:p w14:paraId="316B759D">
            <w:pPr>
              <w:pStyle w:val="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+1</w:t>
            </w: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2799" w:type="dxa"/>
            <w:vAlign w:val="center"/>
          </w:tcPr>
          <w:p w14:paraId="7025864C">
            <w:pPr>
              <w:pStyle w:val="13"/>
              <w:spacing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关于印发《新疆区内初中班、区内高中班学校食堂管理暂行规定（试行）》的通知（新教内学〔2014〕2号）</w:t>
            </w:r>
          </w:p>
        </w:tc>
        <w:tc>
          <w:tcPr>
            <w:tcW w:w="2000" w:type="dxa"/>
            <w:vAlign w:val="center"/>
          </w:tcPr>
          <w:p w14:paraId="25B60EEE">
            <w:pPr>
              <w:pStyle w:val="13"/>
              <w:spacing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食堂未配备机械设备的情况下，应按照1:40的比例配备工作人员</w:t>
            </w:r>
          </w:p>
        </w:tc>
      </w:tr>
      <w:tr w14:paraId="0D81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 w14:paraId="599B64D4">
            <w:pPr>
              <w:pStyle w:val="13"/>
              <w:spacing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宿舍生活老师</w:t>
            </w:r>
          </w:p>
        </w:tc>
        <w:tc>
          <w:tcPr>
            <w:tcW w:w="963" w:type="dxa"/>
            <w:vAlign w:val="center"/>
          </w:tcPr>
          <w:p w14:paraId="645E91FF">
            <w:pPr>
              <w:pStyle w:val="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900" w:type="dxa"/>
            <w:vAlign w:val="center"/>
          </w:tcPr>
          <w:p w14:paraId="5BC5B147">
            <w:pPr>
              <w:pStyle w:val="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1087" w:type="dxa"/>
            <w:vAlign w:val="center"/>
          </w:tcPr>
          <w:p w14:paraId="4C8DFF52">
            <w:pPr>
              <w:pStyle w:val="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+</w:t>
            </w: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864" w:type="dxa"/>
            <w:vAlign w:val="center"/>
          </w:tcPr>
          <w:p w14:paraId="3199F20B">
            <w:pPr>
              <w:pStyle w:val="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+2</w:t>
            </w:r>
          </w:p>
        </w:tc>
        <w:tc>
          <w:tcPr>
            <w:tcW w:w="2799" w:type="dxa"/>
            <w:vAlign w:val="center"/>
          </w:tcPr>
          <w:p w14:paraId="18E62BFA">
            <w:pPr>
              <w:pStyle w:val="13"/>
              <w:spacing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第十三中学新增一栋宿舍楼</w:t>
            </w:r>
          </w:p>
        </w:tc>
        <w:tc>
          <w:tcPr>
            <w:tcW w:w="2000" w:type="dxa"/>
            <w:vAlign w:val="center"/>
          </w:tcPr>
          <w:p w14:paraId="28290028">
            <w:pPr>
              <w:pStyle w:val="13"/>
              <w:spacing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582A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25" w:type="dxa"/>
            <w:shd w:val="clear" w:color="auto" w:fill="auto"/>
            <w:vAlign w:val="center"/>
          </w:tcPr>
          <w:p w14:paraId="03D046A6">
            <w:pPr>
              <w:pStyle w:val="13"/>
              <w:spacing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劳务外派人员工资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37FFF39">
            <w:pPr>
              <w:pStyle w:val="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</w:rPr>
              <w:t>38.4</w:t>
            </w:r>
            <w:r>
              <w:rPr>
                <w:rFonts w:ascii="Times New Roman" w:hAnsi="Times New Roman"/>
              </w:rPr>
              <w:t>万元/年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8E9B99">
            <w:pPr>
              <w:pStyle w:val="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</w:rPr>
              <w:t>33.6</w:t>
            </w:r>
            <w:r>
              <w:rPr>
                <w:rFonts w:ascii="Times New Roman" w:hAnsi="Times New Roman"/>
              </w:rPr>
              <w:t>万元/年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1B9A91">
            <w:pPr>
              <w:pStyle w:val="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</w:rPr>
              <w:t>8.4</w:t>
            </w:r>
            <w:r>
              <w:rPr>
                <w:rFonts w:ascii="Times New Roman" w:hAnsi="Times New Roman"/>
              </w:rPr>
              <w:t>万元/年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3072409">
            <w:pPr>
              <w:pStyle w:val="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</w:rPr>
              <w:t>80.4</w:t>
            </w:r>
            <w:r>
              <w:rPr>
                <w:rFonts w:ascii="Times New Roman" w:hAnsi="Times New Roman"/>
              </w:rPr>
              <w:t>万元/年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5132F1F">
            <w:pPr>
              <w:pStyle w:val="13"/>
              <w:spacing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目前劳务外派人员平均工资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38868AA">
            <w:pPr>
              <w:pStyle w:val="13"/>
              <w:spacing w:line="2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食堂4000元/月，生活老师3500元/月</w:t>
            </w:r>
          </w:p>
        </w:tc>
      </w:tr>
    </w:tbl>
    <w:p w14:paraId="03C621D5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30C9CD4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8608860">
      <w:pPr>
        <w:pStyle w:val="2"/>
      </w:pPr>
    </w:p>
    <w:p w14:paraId="75E9508C"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白碱滩区教育局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</w:t>
      </w:r>
    </w:p>
    <w:p w14:paraId="12C3FB68"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4月15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8773847"/>
    </w:sdtPr>
    <w:sdtContent>
      <w:p w14:paraId="3548F200">
        <w:pPr>
          <w:pStyle w:val="6"/>
          <w:jc w:val="center"/>
        </w:pPr>
      </w:p>
      <w:p w14:paraId="66698946">
        <w:pPr>
          <w:pStyle w:val="6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6DBE283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05965"/>
    <w:rsid w:val="00051380"/>
    <w:rsid w:val="000B556D"/>
    <w:rsid w:val="000E2A4C"/>
    <w:rsid w:val="001338C3"/>
    <w:rsid w:val="00147E6B"/>
    <w:rsid w:val="001A0521"/>
    <w:rsid w:val="001B219B"/>
    <w:rsid w:val="003508A8"/>
    <w:rsid w:val="003C699E"/>
    <w:rsid w:val="004F1ACB"/>
    <w:rsid w:val="005671C3"/>
    <w:rsid w:val="005B4E2E"/>
    <w:rsid w:val="007230E9"/>
    <w:rsid w:val="008B7710"/>
    <w:rsid w:val="00A03AAC"/>
    <w:rsid w:val="00A359E0"/>
    <w:rsid w:val="00AA092A"/>
    <w:rsid w:val="00B31A44"/>
    <w:rsid w:val="00BC5149"/>
    <w:rsid w:val="00BE2F68"/>
    <w:rsid w:val="00C32A60"/>
    <w:rsid w:val="00C651CC"/>
    <w:rsid w:val="00D90DBE"/>
    <w:rsid w:val="00E17BF0"/>
    <w:rsid w:val="00E344CE"/>
    <w:rsid w:val="00E765DC"/>
    <w:rsid w:val="00EB1DDE"/>
    <w:rsid w:val="04591994"/>
    <w:rsid w:val="06305965"/>
    <w:rsid w:val="06F96159"/>
    <w:rsid w:val="08DF0B6F"/>
    <w:rsid w:val="0AEB7501"/>
    <w:rsid w:val="0DD6427F"/>
    <w:rsid w:val="0F3D17DE"/>
    <w:rsid w:val="1170063A"/>
    <w:rsid w:val="13D02109"/>
    <w:rsid w:val="14114C69"/>
    <w:rsid w:val="14A10028"/>
    <w:rsid w:val="151F19FE"/>
    <w:rsid w:val="198310E9"/>
    <w:rsid w:val="1A0728AA"/>
    <w:rsid w:val="1A937147"/>
    <w:rsid w:val="1C055536"/>
    <w:rsid w:val="1C620C1C"/>
    <w:rsid w:val="1F6B68E4"/>
    <w:rsid w:val="1FA15E62"/>
    <w:rsid w:val="223E501E"/>
    <w:rsid w:val="23290114"/>
    <w:rsid w:val="25831C2E"/>
    <w:rsid w:val="26797B39"/>
    <w:rsid w:val="280C1901"/>
    <w:rsid w:val="2A572165"/>
    <w:rsid w:val="2CEF3993"/>
    <w:rsid w:val="30A722E1"/>
    <w:rsid w:val="34D128EE"/>
    <w:rsid w:val="363B7BE6"/>
    <w:rsid w:val="39601C1B"/>
    <w:rsid w:val="3A7946D6"/>
    <w:rsid w:val="3AE3337B"/>
    <w:rsid w:val="3BB23D91"/>
    <w:rsid w:val="40042292"/>
    <w:rsid w:val="46373B24"/>
    <w:rsid w:val="47DF29C9"/>
    <w:rsid w:val="499C7ED1"/>
    <w:rsid w:val="4A053096"/>
    <w:rsid w:val="4A6A13C3"/>
    <w:rsid w:val="4BAD15E2"/>
    <w:rsid w:val="4F7A2EBB"/>
    <w:rsid w:val="515D3978"/>
    <w:rsid w:val="5875753C"/>
    <w:rsid w:val="587E3C26"/>
    <w:rsid w:val="5B372BFB"/>
    <w:rsid w:val="690D7D63"/>
    <w:rsid w:val="6BDA2203"/>
    <w:rsid w:val="6CB653F2"/>
    <w:rsid w:val="6D8161F1"/>
    <w:rsid w:val="71CC4C2F"/>
    <w:rsid w:val="72E93B55"/>
    <w:rsid w:val="7370384B"/>
    <w:rsid w:val="74AB4CA2"/>
    <w:rsid w:val="764F3097"/>
    <w:rsid w:val="77FB0DD1"/>
    <w:rsid w:val="79202AC9"/>
    <w:rsid w:val="7A890F22"/>
    <w:rsid w:val="7BF5086D"/>
    <w:rsid w:val="7CE428DF"/>
    <w:rsid w:val="7D1379BF"/>
    <w:rsid w:val="7D9121E7"/>
    <w:rsid w:val="7E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before="180" w:after="180"/>
    </w:p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3">
    <w:name w:val="Compact"/>
    <w:basedOn w:val="5"/>
    <w:qFormat/>
    <w:uiPriority w:val="0"/>
    <w:pPr>
      <w:spacing w:before="36" w:after="36"/>
    </w:pPr>
  </w:style>
  <w:style w:type="table" w:customStyle="1" w:styleId="14">
    <w:name w:val="Table"/>
    <w:semiHidden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1625</Words>
  <Characters>1805</Characters>
  <Lines>16</Lines>
  <Paragraphs>4</Paragraphs>
  <TotalTime>97</TotalTime>
  <ScaleCrop>false</ScaleCrop>
  <LinksUpToDate>false</LinksUpToDate>
  <CharactersWithSpaces>1822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2025-01-23T08:28:00Z</dcterms:created>
  <dc:creator>褚文山</dc:creator>
  <cp:lastModifiedBy>褚文山</cp:lastModifiedBy>
  <cp:lastPrinted>2025-04-14T11:52:00Z</cp:lastPrinted>
  <dcterms:modified xsi:type="dcterms:W3CDTF">2025-05-09T04:14:37Z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7E3614E4CA7B4E39BB3FD07A5B8F1559_11</vt:lpwstr>
  </property>
  <property fmtid="{D5CDD505-2E9C-101B-9397-08002B2CF9AE}" pid="4" name="KSOTemplateDocerSaveRecord">
    <vt:lpwstr>eyJoZGlkIjoiODFmZWEwZDJmOTdhODhiZmU0ODFjNDQxNWQzZTMyODUiLCJ1c2VySWQiOiIyNDI0NzMzNTUifQ==</vt:lpwstr>
  </property>
</Properties>
</file>