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白碱滩区着力化解不动产办证难题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白碱滩区积极推动</w:t>
      </w:r>
      <w:r>
        <w:rPr>
          <w:rFonts w:hint="eastAsia" w:ascii="仿宋_GB2312" w:hAnsi="仿宋_GB2312" w:eastAsia="仿宋_GB2312" w:cs="仿宋_GB2312"/>
          <w:sz w:val="32"/>
          <w:szCs w:val="32"/>
          <w:lang w:val="en-US" w:eastAsia="zh-CN"/>
        </w:rPr>
        <w:t>民生实事落实，针对部分居民反映的不动产“登记难”问题开展专项整治，重点解决因房地产项目手续不齐全、设施不达标、开发商“跑路”等原因导致居民长期无法办理不动产权证问题。</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一是梳理全区因各种原因导致居民长期无法办理不动产权证问题，形成问题台账。</w:t>
      </w:r>
      <w:r>
        <w:rPr>
          <w:rFonts w:hint="eastAsia" w:ascii="仿宋_GB2312" w:hAnsi="仿宋_GB2312" w:eastAsia="仿宋_GB2312" w:cs="仿宋_GB2312"/>
          <w:sz w:val="32"/>
          <w:szCs w:val="32"/>
          <w:lang w:val="en-US" w:eastAsia="zh-CN"/>
        </w:rPr>
        <w:t>经过排查发现，居民长期无法办理不动产权证问题主要集中在普瑞铭商业街和康宁春和园。普瑞铭商业街由</w:t>
      </w:r>
      <w:r>
        <w:rPr>
          <w:rFonts w:hint="eastAsia" w:ascii="仿宋_GB2312" w:eastAsia="仿宋_GB2312"/>
          <w:sz w:val="32"/>
          <w:szCs w:val="32"/>
          <w:lang w:eastAsia="zh-CN"/>
        </w:rPr>
        <w:t>新疆</w:t>
      </w:r>
      <w:r>
        <w:rPr>
          <w:rFonts w:hint="eastAsia" w:ascii="仿宋_GB2312" w:eastAsia="仿宋_GB2312"/>
          <w:sz w:val="32"/>
          <w:szCs w:val="32"/>
        </w:rPr>
        <w:t>普瑞铭房地产</w:t>
      </w:r>
      <w:r>
        <w:rPr>
          <w:rFonts w:hint="eastAsia" w:ascii="仿宋_GB2312" w:eastAsia="仿宋_GB2312"/>
          <w:sz w:val="32"/>
          <w:szCs w:val="32"/>
          <w:lang w:eastAsia="zh-CN"/>
        </w:rPr>
        <w:t>开发有限</w:t>
      </w:r>
      <w:r>
        <w:rPr>
          <w:rFonts w:hint="eastAsia" w:ascii="仿宋_GB2312" w:eastAsia="仿宋_GB2312"/>
          <w:sz w:val="32"/>
          <w:szCs w:val="32"/>
        </w:rPr>
        <w:t>公司</w:t>
      </w:r>
      <w:r>
        <w:rPr>
          <w:rFonts w:hint="eastAsia" w:ascii="仿宋_GB2312" w:eastAsia="仿宋_GB2312"/>
          <w:sz w:val="32"/>
          <w:szCs w:val="32"/>
          <w:lang w:eastAsia="zh-CN"/>
        </w:rPr>
        <w:t>于</w:t>
      </w:r>
      <w:r>
        <w:rPr>
          <w:rFonts w:hint="eastAsia" w:ascii="仿宋_GB2312" w:eastAsia="仿宋_GB2312"/>
          <w:sz w:val="32"/>
          <w:szCs w:val="32"/>
        </w:rPr>
        <w:t>2010年开发建设。</w:t>
      </w:r>
      <w:r>
        <w:rPr>
          <w:rFonts w:hint="eastAsia" w:ascii="仿宋_GB2312" w:eastAsia="仿宋_GB2312"/>
          <w:sz w:val="32"/>
          <w:szCs w:val="32"/>
          <w:lang w:eastAsia="zh-CN"/>
        </w:rPr>
        <w:t>该项目</w:t>
      </w:r>
      <w:r>
        <w:rPr>
          <w:rFonts w:hint="eastAsia" w:ascii="仿宋_GB2312" w:eastAsia="仿宋_GB2312"/>
          <w:sz w:val="32"/>
          <w:szCs w:val="32"/>
        </w:rPr>
        <w:t>建设期间办理</w:t>
      </w:r>
      <w:r>
        <w:rPr>
          <w:rFonts w:hint="eastAsia" w:ascii="仿宋_GB2312" w:eastAsia="仿宋_GB2312"/>
          <w:sz w:val="32"/>
          <w:szCs w:val="32"/>
          <w:lang w:eastAsia="zh-CN"/>
        </w:rPr>
        <w:t>了</w:t>
      </w:r>
      <w:r>
        <w:rPr>
          <w:rFonts w:hint="eastAsia" w:ascii="仿宋_GB2312" w:eastAsia="仿宋_GB2312"/>
          <w:sz w:val="32"/>
          <w:szCs w:val="32"/>
        </w:rPr>
        <w:t>在建设工程抵押借款，因该公司资金链断裂，无法偿还债权人借款，项目被债权</w:t>
      </w:r>
      <w:r>
        <w:rPr>
          <w:rFonts w:hint="eastAsia" w:ascii="仿宋_GB2312" w:eastAsia="仿宋_GB2312"/>
          <w:sz w:val="32"/>
          <w:szCs w:val="32"/>
          <w:lang w:eastAsia="zh-CN"/>
        </w:rPr>
        <w:t>人</w:t>
      </w:r>
      <w:r>
        <w:rPr>
          <w:rFonts w:hint="eastAsia" w:ascii="仿宋_GB2312" w:eastAsia="仿宋_GB2312"/>
          <w:sz w:val="32"/>
          <w:szCs w:val="32"/>
        </w:rPr>
        <w:t>通过</w:t>
      </w:r>
      <w:r>
        <w:rPr>
          <w:rFonts w:hint="eastAsia" w:ascii="仿宋_GB2312" w:eastAsia="仿宋_GB2312"/>
          <w:sz w:val="32"/>
          <w:szCs w:val="32"/>
          <w:lang w:eastAsia="zh-CN"/>
        </w:rPr>
        <w:t>多家</w:t>
      </w:r>
      <w:r>
        <w:rPr>
          <w:rFonts w:hint="eastAsia" w:ascii="仿宋_GB2312" w:eastAsia="仿宋_GB2312"/>
          <w:sz w:val="32"/>
          <w:szCs w:val="32"/>
        </w:rPr>
        <w:t>法院查封冻结。</w:t>
      </w:r>
      <w:r>
        <w:rPr>
          <w:rFonts w:hint="eastAsia" w:ascii="仿宋_GB2312" w:eastAsia="仿宋_GB2312"/>
          <w:sz w:val="32"/>
          <w:szCs w:val="32"/>
          <w:lang w:eastAsia="zh-CN"/>
        </w:rPr>
        <w:t>导致已售出的</w:t>
      </w:r>
      <w:r>
        <w:rPr>
          <w:rFonts w:hint="eastAsia" w:ascii="仿宋_GB2312" w:eastAsia="仿宋_GB2312"/>
          <w:sz w:val="32"/>
          <w:szCs w:val="32"/>
          <w:lang w:val="en-US" w:eastAsia="zh-CN"/>
        </w:rPr>
        <w:t>100余家居民</w:t>
      </w:r>
      <w:r>
        <w:rPr>
          <w:rFonts w:hint="eastAsia" w:ascii="仿宋_GB2312" w:eastAsia="仿宋_GB2312"/>
          <w:sz w:val="32"/>
          <w:szCs w:val="32"/>
          <w:lang w:eastAsia="zh-CN"/>
        </w:rPr>
        <w:t>商铺、车库和摊位长期无法办理不动产权证。康宁春和园</w:t>
      </w:r>
      <w:r>
        <w:rPr>
          <w:rFonts w:hint="eastAsia" w:ascii="仿宋_GB2312" w:eastAsia="仿宋_GB2312"/>
          <w:sz w:val="32"/>
          <w:szCs w:val="32"/>
          <w:lang w:val="en-US" w:eastAsia="zh-CN"/>
        </w:rPr>
        <w:t>2012年由</w:t>
      </w:r>
      <w:r>
        <w:rPr>
          <w:rFonts w:hint="eastAsia" w:ascii="仿宋_GB2312" w:hAnsi="仿宋_GB2312" w:eastAsia="仿宋_GB2312" w:cs="仿宋_GB2312"/>
          <w:sz w:val="32"/>
          <w:szCs w:val="32"/>
          <w:lang w:val="en-US" w:eastAsia="zh-CN"/>
        </w:rPr>
        <w:t>新疆东坤房地产开发有限公司开发建设，该企业为失信企业，法人及公司无法联系，导致47户居民长期无法办理不动产权证。</w:t>
      </w:r>
    </w:p>
    <w:p>
      <w:pPr>
        <w:numPr>
          <w:ilvl w:val="0"/>
          <w:numId w:val="0"/>
        </w:numPr>
        <w:ind w:firstLine="643" w:firstLineChars="200"/>
        <w:jc w:val="left"/>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lang w:val="en-US" w:eastAsia="zh-CN"/>
        </w:rPr>
        <w:t>建立领导包案领导小组，</w:t>
      </w:r>
      <w:r>
        <w:rPr>
          <w:rFonts w:hint="eastAsia" w:ascii="仿宋_GB2312" w:eastAsia="仿宋_GB2312"/>
          <w:b/>
          <w:bCs/>
          <w:sz w:val="32"/>
          <w:szCs w:val="32"/>
          <w:lang w:val="en-US" w:eastAsia="zh-CN"/>
        </w:rPr>
        <w:t>高位指导推动解决办证问题。</w:t>
      </w:r>
      <w:r>
        <w:rPr>
          <w:rFonts w:hint="eastAsia" w:ascii="仿宋_GB2312" w:hAnsi="仿宋_GB2312" w:eastAsia="仿宋_GB2312" w:cs="仿宋_GB2312"/>
          <w:sz w:val="32"/>
          <w:szCs w:val="32"/>
          <w:lang w:val="en-US" w:eastAsia="zh-CN"/>
        </w:rPr>
        <w:t>领导包案领导小组建</w:t>
      </w:r>
      <w:r>
        <w:rPr>
          <w:rFonts w:hint="eastAsia" w:ascii="仿宋_GB2312" w:eastAsia="仿宋_GB2312"/>
          <w:sz w:val="32"/>
          <w:szCs w:val="32"/>
          <w:lang w:val="en-US" w:eastAsia="zh-CN"/>
        </w:rPr>
        <w:t>立工作协调机制，由牵头单位组织召开小组会议，根据办证中难点、痛点进行研判，提出解决措施。今年以来协调解决了部分居民对契税、维修资金计算方式有异议、商铺房号预售前后不一致、开发商</w:t>
      </w:r>
      <w:r>
        <w:rPr>
          <w:rFonts w:hint="eastAsia" w:ascii="仿宋_GB2312" w:hAnsi="仿宋_GB2312" w:eastAsia="仿宋_GB2312" w:cs="仿宋_GB2312"/>
          <w:sz w:val="32"/>
          <w:szCs w:val="32"/>
          <w:lang w:val="en-US" w:eastAsia="zh-CN"/>
        </w:rPr>
        <w:t>无法在办证资料《不动产登记申请表》及《询问笔录》上盖章确认</w:t>
      </w:r>
      <w:r>
        <w:rPr>
          <w:rFonts w:hint="eastAsia" w:ascii="仿宋_GB2312" w:eastAsia="仿宋_GB2312"/>
          <w:sz w:val="32"/>
          <w:szCs w:val="32"/>
          <w:lang w:val="en-US" w:eastAsia="zh-CN"/>
        </w:rPr>
        <w:t>等5项问题，畅通了居民办证通道。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三是专人负责政策解释和思想疏导工作。</w:t>
      </w:r>
      <w:r>
        <w:rPr>
          <w:rFonts w:hint="eastAsia" w:ascii="仿宋_GB2312" w:eastAsia="仿宋_GB2312"/>
          <w:sz w:val="32"/>
          <w:szCs w:val="32"/>
          <w:lang w:val="en-US" w:eastAsia="zh-CN"/>
        </w:rPr>
        <w:t>由税务、住建、司法等部门安排业务骨干针对部分业主需要二次缴纳契税、维修资金、司法诉讼等问题进行解释；居民亲自在政务大厅缴纳费用，物业代办跑腿，避免代收代缴造成的违法违规收费风险，引导居民加快办证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截止到2024年8月31日，累计为康宁春和园居民办理不动产证42本，为普瑞铭商业街居民和企业办理不动产权证225本，剩余住宅、商铺、车库和摊位不动产权证正在稳步推进办理中，</w:t>
      </w:r>
      <w:r>
        <w:rPr>
          <w:rFonts w:hint="eastAsia" w:ascii="仿宋_GB2312" w:hAnsi="仿宋_GB2312" w:eastAsia="仿宋_GB2312" w:cs="仿宋_GB2312"/>
          <w:sz w:val="32"/>
          <w:szCs w:val="32"/>
          <w:lang w:val="en-US" w:eastAsia="zh-CN"/>
        </w:rPr>
        <w:t>居民长期无法办理不动产权证问题得到妥善解决。</w:t>
      </w:r>
    </w:p>
    <w:p>
      <w:pPr>
        <w:numPr>
          <w:ilvl w:val="0"/>
          <w:numId w:val="0"/>
        </w:numPr>
        <w:ind w:firstLine="640" w:firstLineChars="200"/>
        <w:jc w:val="left"/>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A0789"/>
    <w:rsid w:val="01E979D7"/>
    <w:rsid w:val="08F120AC"/>
    <w:rsid w:val="1AE77926"/>
    <w:rsid w:val="4FAA0789"/>
    <w:rsid w:val="5E6E0EF5"/>
    <w:rsid w:val="6BDD3B39"/>
    <w:rsid w:val="6DA2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2024-09-10T09:56:00Z</dcterms:created>
  <dc:creator>Administrator</dc:creator>
  <cp:lastModifiedBy>Administrator</cp:lastModifiedBy>
  <dcterms:modified xsi:type="dcterms:W3CDTF">2024-09-10T11:58:14Z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