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白碱滩区202</w:t>
      </w: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w:t>年第</w:t>
      </w:r>
      <w:r>
        <w:rPr>
          <w:rFonts w:hint="eastAsia" w:ascii="方正小标宋简体" w:hAnsi="方正小标宋简体" w:eastAsia="方正小标宋简体" w:cs="方正小标宋简体"/>
          <w:sz w:val="36"/>
          <w:szCs w:val="36"/>
          <w:lang w:eastAsia="zh-CN"/>
        </w:rPr>
        <w:t>三</w:t>
      </w:r>
      <w:r>
        <w:rPr>
          <w:rFonts w:hint="eastAsia" w:ascii="方正小标宋简体" w:hAnsi="方正小标宋简体" w:eastAsia="方正小标宋简体" w:cs="方正小标宋简体"/>
          <w:sz w:val="36"/>
          <w:szCs w:val="36"/>
        </w:rPr>
        <w:t>季度廉租住房补贴资金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发放情况公告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为认真贯彻习近平新时代中国特色社会主义思想，落实以人民为中心的发展理念，让党的惠民政策有效落实，确保每一分惠民惠农财政补贴资金都用到群众身上，现对202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季度廉租住房补贴发放情况公告如下。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一、补贴政策及标准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解决白碱滩区最低收入家族的住房困难，根据克拉玛依市《克拉玛依市廉租住房保障办法》（新克政发〔2008〕26号）文件精神，对白碱滩区最低收入无房家庭在房产市场租赁住房的，经申请审批给予每月不高于480元的廉租住房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二、补贴范围及金额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季度中兴路街道享受廉租住房补贴共计</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人，发放补贴资金</w:t>
      </w:r>
      <w:r>
        <w:rPr>
          <w:rFonts w:hint="eastAsia" w:ascii="仿宋_GB2312" w:hAnsi="仿宋_GB2312" w:eastAsia="仿宋_GB2312" w:cs="仿宋_GB2312"/>
          <w:sz w:val="32"/>
          <w:szCs w:val="32"/>
          <w:lang w:val="en-US" w:eastAsia="zh-CN"/>
        </w:rPr>
        <w:t>765</w:t>
      </w:r>
      <w:r>
        <w:rPr>
          <w:rFonts w:hint="eastAsia" w:ascii="仿宋_GB2312" w:hAnsi="仿宋_GB2312" w:eastAsia="仿宋_GB2312" w:cs="仿宋_GB2312"/>
          <w:sz w:val="32"/>
          <w:szCs w:val="32"/>
        </w:rPr>
        <w:t>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季度金龙镇街道享受廉租住房补贴共计</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人，发放补贴资金</w:t>
      </w:r>
      <w:r>
        <w:rPr>
          <w:rFonts w:hint="eastAsia" w:ascii="仿宋_GB2312" w:hAnsi="仿宋_GB2312" w:eastAsia="仿宋_GB2312" w:cs="仿宋_GB2312"/>
          <w:sz w:val="32"/>
          <w:szCs w:val="32"/>
          <w:lang w:val="en-US" w:eastAsia="zh-CN"/>
        </w:rPr>
        <w:t>4320</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季度</w:t>
      </w:r>
      <w:r>
        <w:rPr>
          <w:rFonts w:hint="eastAsia" w:ascii="仿宋_GB2312" w:hAnsi="仿宋_GB2312" w:eastAsia="仿宋_GB2312" w:cs="仿宋_GB2312"/>
          <w:sz w:val="32"/>
          <w:szCs w:val="32"/>
          <w:lang w:eastAsia="zh-CN"/>
        </w:rPr>
        <w:t>三平镇</w:t>
      </w:r>
      <w:r>
        <w:rPr>
          <w:rFonts w:hint="eastAsia" w:ascii="仿宋_GB2312" w:hAnsi="仿宋_GB2312" w:eastAsia="仿宋_GB2312" w:cs="仿宋_GB2312"/>
          <w:sz w:val="32"/>
          <w:szCs w:val="32"/>
        </w:rPr>
        <w:t>街道享受廉租住房补贴共计</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户</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人，发放补贴资金</w:t>
      </w:r>
      <w:r>
        <w:rPr>
          <w:rFonts w:hint="eastAsia" w:ascii="仿宋_GB2312" w:hAnsi="仿宋_GB2312" w:eastAsia="仿宋_GB2312" w:cs="仿宋_GB2312"/>
          <w:sz w:val="32"/>
          <w:szCs w:val="32"/>
          <w:lang w:val="en-US" w:eastAsia="zh-CN"/>
        </w:rPr>
        <w:t>1152</w:t>
      </w:r>
      <w:bookmarkStart w:id="0" w:name="_GoBack"/>
      <w:bookmarkEnd w:id="0"/>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廉租住房补贴实行按季度发放的方式，由白碱滩区住建局通过中国工商银行每季度汇到个人银行卡补助账户上。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三、监督服务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群众如对廉租住房补贴资金发放工作有意见建议的，可拨打以下电话。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1．白碱滩区住建局</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监督电话：0990-6982127</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2．白碱滩区民政局</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监督电话：0990-6985150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3．白碱滩区财政局</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监督电话：0990-6983763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4．中国工商银行克拉玛依白碱滩支行</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176" w:firstLineChars="13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监督电话：0990-6921526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562B5"/>
    <w:rsid w:val="03031367"/>
    <w:rsid w:val="042744A8"/>
    <w:rsid w:val="11532CAC"/>
    <w:rsid w:val="14E062CB"/>
    <w:rsid w:val="2F5640C9"/>
    <w:rsid w:val="37B823A2"/>
    <w:rsid w:val="4B1300E3"/>
    <w:rsid w:val="4C5F65BE"/>
    <w:rsid w:val="4CF76DC7"/>
    <w:rsid w:val="4F48018C"/>
    <w:rsid w:val="544562B5"/>
    <w:rsid w:val="6EA965DB"/>
    <w:rsid w:val="78CE1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2023-06-19T05:35:00Z</dcterms:created>
  <dc:creator>Administrator</dc:creator>
  <cp:lastModifiedBy>Administrator</cp:lastModifiedBy>
  <dcterms:modified xsi:type="dcterms:W3CDTF">2024-09-23T04:39:01Z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